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7D03" w14:textId="12A8665F" w:rsidR="008473F3" w:rsidRDefault="000C7572" w:rsidP="00071B9E">
      <w:pPr>
        <w:jc w:val="left"/>
      </w:pPr>
      <w:r>
        <w:rPr>
          <w:noProof/>
        </w:rPr>
        <w:drawing>
          <wp:anchor distT="0" distB="0" distL="114300" distR="114300" simplePos="0" relativeHeight="251710464" behindDoc="0" locked="0" layoutInCell="1" allowOverlap="1" wp14:anchorId="4CF4F0DB" wp14:editId="209181FA">
            <wp:simplePos x="0" y="0"/>
            <wp:positionH relativeFrom="column">
              <wp:posOffset>-248285</wp:posOffset>
            </wp:positionH>
            <wp:positionV relativeFrom="paragraph">
              <wp:posOffset>267970</wp:posOffset>
            </wp:positionV>
            <wp:extent cx="3718560" cy="2158365"/>
            <wp:effectExtent l="0" t="0" r="0" b="0"/>
            <wp:wrapSquare wrapText="bothSides"/>
            <wp:docPr id="1082118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18447" name="Picture 10821184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8560" cy="2158365"/>
                    </a:xfrm>
                    <a:prstGeom prst="rect">
                      <a:avLst/>
                    </a:prstGeom>
                  </pic:spPr>
                </pic:pic>
              </a:graphicData>
            </a:graphic>
            <wp14:sizeRelH relativeFrom="margin">
              <wp14:pctWidth>0</wp14:pctWidth>
            </wp14:sizeRelH>
            <wp14:sizeRelV relativeFrom="margin">
              <wp14:pctHeight>0</wp14:pctHeight>
            </wp14:sizeRelV>
          </wp:anchor>
        </w:drawing>
      </w:r>
    </w:p>
    <w:p w14:paraId="4675CD69" w14:textId="77777777" w:rsidR="000C7572" w:rsidRDefault="000C7572" w:rsidP="000C7572">
      <w:pPr>
        <w:jc w:val="center"/>
      </w:pPr>
    </w:p>
    <w:p w14:paraId="703C0EB5" w14:textId="73A17E1F" w:rsidR="000C7572" w:rsidRDefault="00622219" w:rsidP="000C7572">
      <w:pPr>
        <w:pStyle w:val="Title"/>
      </w:pPr>
      <w:r>
        <w:t>LS210 Tapkar</w:t>
      </w:r>
      <w:r w:rsidR="00F54216">
        <w:t xml:space="preserve"> feeder</w:t>
      </w:r>
      <w:r w:rsidR="00FE4055">
        <w:t xml:space="preserve"> User Manual</w:t>
      </w:r>
    </w:p>
    <w:p w14:paraId="3E5CD823" w14:textId="3D8469EE" w:rsidR="000C7572" w:rsidRDefault="000C7572" w:rsidP="000C7572">
      <w:pPr>
        <w:jc w:val="center"/>
        <w:rPr>
          <w:rStyle w:val="IntenseEmphasis"/>
        </w:rPr>
      </w:pPr>
      <w:r w:rsidRPr="000C7572">
        <w:rPr>
          <w:rStyle w:val="IntenseEmphasis"/>
        </w:rPr>
        <w:t>Powered by Libra Measuring Instruments</w:t>
      </w:r>
    </w:p>
    <w:p w14:paraId="1DDEF1D5" w14:textId="77777777" w:rsidR="00F67FEE" w:rsidRDefault="00F67FEE" w:rsidP="000C7572">
      <w:pPr>
        <w:jc w:val="center"/>
        <w:rPr>
          <w:rStyle w:val="IntenseEmphasis"/>
        </w:rPr>
      </w:pPr>
    </w:p>
    <w:p w14:paraId="7E93FDEA" w14:textId="77777777" w:rsidR="00BB5CFE" w:rsidRPr="000C7572" w:rsidRDefault="00BB5CFE" w:rsidP="0062337E">
      <w:pPr>
        <w:rPr>
          <w:rStyle w:val="IntenseEmphasis"/>
        </w:rPr>
      </w:pPr>
    </w:p>
    <w:sdt>
      <w:sdtPr>
        <w:rPr>
          <w:rFonts w:asciiTheme="minorHAnsi" w:eastAsiaTheme="minorEastAsia" w:hAnsiTheme="minorHAnsi" w:cstheme="minorBidi"/>
          <w:b w:val="0"/>
          <w:bCs/>
          <w:i/>
          <w:iCs/>
          <w:color w:val="auto"/>
          <w:sz w:val="21"/>
          <w:szCs w:val="21"/>
        </w:rPr>
        <w:id w:val="-1124546381"/>
        <w:docPartObj>
          <w:docPartGallery w:val="Table of Contents"/>
          <w:docPartUnique/>
        </w:docPartObj>
      </w:sdtPr>
      <w:sdtEndPr>
        <w:rPr>
          <w:b/>
          <w:noProof/>
          <w:sz w:val="18"/>
        </w:rPr>
      </w:sdtEndPr>
      <w:sdtContent>
        <w:p w14:paraId="17DE170B" w14:textId="6DF80247" w:rsidR="00813CB7" w:rsidRDefault="00813CB7">
          <w:pPr>
            <w:pStyle w:val="TOCHeading"/>
          </w:pPr>
          <w:r>
            <w:t>Contents</w:t>
          </w:r>
        </w:p>
        <w:p w14:paraId="20D5EAB2" w14:textId="79E959EA" w:rsidR="00A414D4" w:rsidRDefault="00DA0E79">
          <w:pPr>
            <w:pStyle w:val="TOC1"/>
            <w:tabs>
              <w:tab w:val="right" w:leader="dot" w:pos="4962"/>
            </w:tabs>
            <w:rPr>
              <w:noProof/>
              <w:kern w:val="2"/>
              <w:sz w:val="24"/>
              <w:szCs w:val="24"/>
              <w:lang w:eastAsia="en-ZA"/>
              <w14:ligatures w14:val="standardContextual"/>
            </w:rPr>
          </w:pPr>
          <w:r>
            <w:fldChar w:fldCharType="begin"/>
          </w:r>
          <w:r>
            <w:instrText xml:space="preserve"> TOC \o "1-2" \h \z \u </w:instrText>
          </w:r>
          <w:r>
            <w:fldChar w:fldCharType="separate"/>
          </w:r>
          <w:hyperlink w:anchor="_Toc234477496" w:history="1">
            <w:r w:rsidR="00A414D4" w:rsidRPr="00415751">
              <w:rPr>
                <w:rStyle w:val="Hyperlink"/>
                <w:noProof/>
              </w:rPr>
              <w:t>1. Introduction</w:t>
            </w:r>
            <w:r w:rsidR="00A414D4">
              <w:rPr>
                <w:noProof/>
                <w:webHidden/>
              </w:rPr>
              <w:tab/>
            </w:r>
            <w:r w:rsidR="00A414D4">
              <w:rPr>
                <w:noProof/>
                <w:webHidden/>
              </w:rPr>
              <w:fldChar w:fldCharType="begin"/>
            </w:r>
            <w:r w:rsidR="00A414D4">
              <w:rPr>
                <w:noProof/>
                <w:webHidden/>
              </w:rPr>
              <w:instrText xml:space="preserve"> PAGEREF _Toc234477496 \h </w:instrText>
            </w:r>
            <w:r w:rsidR="00A414D4">
              <w:rPr>
                <w:noProof/>
                <w:webHidden/>
              </w:rPr>
            </w:r>
            <w:r w:rsidR="00A414D4">
              <w:rPr>
                <w:noProof/>
                <w:webHidden/>
              </w:rPr>
              <w:fldChar w:fldCharType="separate"/>
            </w:r>
            <w:r w:rsidR="00B64049">
              <w:rPr>
                <w:noProof/>
                <w:webHidden/>
              </w:rPr>
              <w:t>3</w:t>
            </w:r>
            <w:r w:rsidR="00A414D4">
              <w:rPr>
                <w:noProof/>
                <w:webHidden/>
              </w:rPr>
              <w:fldChar w:fldCharType="end"/>
            </w:r>
          </w:hyperlink>
        </w:p>
        <w:p w14:paraId="49996656" w14:textId="0162155F" w:rsidR="00A414D4" w:rsidRDefault="00A414D4">
          <w:pPr>
            <w:pStyle w:val="TOC1"/>
            <w:tabs>
              <w:tab w:val="right" w:leader="dot" w:pos="4962"/>
            </w:tabs>
            <w:rPr>
              <w:noProof/>
              <w:kern w:val="2"/>
              <w:sz w:val="24"/>
              <w:szCs w:val="24"/>
              <w:lang w:eastAsia="en-ZA"/>
              <w14:ligatures w14:val="standardContextual"/>
            </w:rPr>
          </w:pPr>
          <w:hyperlink w:anchor="_Toc234477497" w:history="1">
            <w:r w:rsidRPr="00415751">
              <w:rPr>
                <w:rStyle w:val="Hyperlink"/>
                <w:noProof/>
              </w:rPr>
              <w:t>2. Operating Instructions</w:t>
            </w:r>
            <w:r>
              <w:rPr>
                <w:noProof/>
                <w:webHidden/>
              </w:rPr>
              <w:tab/>
            </w:r>
            <w:r>
              <w:rPr>
                <w:noProof/>
                <w:webHidden/>
              </w:rPr>
              <w:fldChar w:fldCharType="begin"/>
            </w:r>
            <w:r>
              <w:rPr>
                <w:noProof/>
                <w:webHidden/>
              </w:rPr>
              <w:instrText xml:space="preserve"> PAGEREF _Toc234477497 \h </w:instrText>
            </w:r>
            <w:r>
              <w:rPr>
                <w:noProof/>
                <w:webHidden/>
              </w:rPr>
            </w:r>
            <w:r>
              <w:rPr>
                <w:noProof/>
                <w:webHidden/>
              </w:rPr>
              <w:fldChar w:fldCharType="separate"/>
            </w:r>
            <w:r w:rsidR="00B64049">
              <w:rPr>
                <w:noProof/>
                <w:webHidden/>
              </w:rPr>
              <w:t>4</w:t>
            </w:r>
            <w:r>
              <w:rPr>
                <w:noProof/>
                <w:webHidden/>
              </w:rPr>
              <w:fldChar w:fldCharType="end"/>
            </w:r>
          </w:hyperlink>
        </w:p>
        <w:p w14:paraId="1CF7C983" w14:textId="1E802582" w:rsidR="00A414D4" w:rsidRDefault="00A414D4">
          <w:pPr>
            <w:pStyle w:val="TOC2"/>
            <w:tabs>
              <w:tab w:val="right" w:leader="dot" w:pos="4962"/>
            </w:tabs>
            <w:rPr>
              <w:noProof/>
              <w:kern w:val="2"/>
              <w:sz w:val="24"/>
              <w:szCs w:val="24"/>
              <w:lang w:eastAsia="en-ZA"/>
              <w14:ligatures w14:val="standardContextual"/>
            </w:rPr>
          </w:pPr>
          <w:hyperlink w:anchor="_Toc234477498" w:history="1">
            <w:r w:rsidRPr="00415751">
              <w:rPr>
                <w:rStyle w:val="Hyperlink"/>
                <w:noProof/>
              </w:rPr>
              <w:t>2.1 Indicator Display</w:t>
            </w:r>
            <w:r>
              <w:rPr>
                <w:noProof/>
                <w:webHidden/>
              </w:rPr>
              <w:tab/>
            </w:r>
            <w:r>
              <w:rPr>
                <w:noProof/>
                <w:webHidden/>
              </w:rPr>
              <w:fldChar w:fldCharType="begin"/>
            </w:r>
            <w:r>
              <w:rPr>
                <w:noProof/>
                <w:webHidden/>
              </w:rPr>
              <w:instrText xml:space="preserve"> PAGEREF _Toc234477498 \h </w:instrText>
            </w:r>
            <w:r>
              <w:rPr>
                <w:noProof/>
                <w:webHidden/>
              </w:rPr>
            </w:r>
            <w:r>
              <w:rPr>
                <w:noProof/>
                <w:webHidden/>
              </w:rPr>
              <w:fldChar w:fldCharType="separate"/>
            </w:r>
            <w:r w:rsidR="00B64049">
              <w:rPr>
                <w:noProof/>
                <w:webHidden/>
              </w:rPr>
              <w:t>4</w:t>
            </w:r>
            <w:r>
              <w:rPr>
                <w:noProof/>
                <w:webHidden/>
              </w:rPr>
              <w:fldChar w:fldCharType="end"/>
            </w:r>
          </w:hyperlink>
        </w:p>
        <w:p w14:paraId="68FA5904" w14:textId="66FAAE38" w:rsidR="00A414D4" w:rsidRDefault="00A414D4">
          <w:pPr>
            <w:pStyle w:val="TOC2"/>
            <w:tabs>
              <w:tab w:val="right" w:leader="dot" w:pos="4962"/>
            </w:tabs>
            <w:rPr>
              <w:noProof/>
              <w:kern w:val="2"/>
              <w:sz w:val="24"/>
              <w:szCs w:val="24"/>
              <w:lang w:eastAsia="en-ZA"/>
              <w14:ligatures w14:val="standardContextual"/>
            </w:rPr>
          </w:pPr>
          <w:hyperlink w:anchor="_Toc234477499" w:history="1">
            <w:r w:rsidRPr="00415751">
              <w:rPr>
                <w:rStyle w:val="Hyperlink"/>
                <w:noProof/>
              </w:rPr>
              <w:t>2.2 Keypad</w:t>
            </w:r>
            <w:r>
              <w:rPr>
                <w:noProof/>
                <w:webHidden/>
              </w:rPr>
              <w:tab/>
            </w:r>
            <w:r>
              <w:rPr>
                <w:noProof/>
                <w:webHidden/>
              </w:rPr>
              <w:fldChar w:fldCharType="begin"/>
            </w:r>
            <w:r>
              <w:rPr>
                <w:noProof/>
                <w:webHidden/>
              </w:rPr>
              <w:instrText xml:space="preserve"> PAGEREF _Toc234477499 \h </w:instrText>
            </w:r>
            <w:r>
              <w:rPr>
                <w:noProof/>
                <w:webHidden/>
              </w:rPr>
            </w:r>
            <w:r>
              <w:rPr>
                <w:noProof/>
                <w:webHidden/>
              </w:rPr>
              <w:fldChar w:fldCharType="separate"/>
            </w:r>
            <w:r w:rsidR="00B64049">
              <w:rPr>
                <w:noProof/>
                <w:webHidden/>
              </w:rPr>
              <w:t>5</w:t>
            </w:r>
            <w:r>
              <w:rPr>
                <w:noProof/>
                <w:webHidden/>
              </w:rPr>
              <w:fldChar w:fldCharType="end"/>
            </w:r>
          </w:hyperlink>
        </w:p>
        <w:p w14:paraId="6735D1A8" w14:textId="5A2C5AEA" w:rsidR="00A414D4" w:rsidRDefault="00A414D4">
          <w:pPr>
            <w:pStyle w:val="TOC1"/>
            <w:tabs>
              <w:tab w:val="right" w:leader="dot" w:pos="4962"/>
            </w:tabs>
            <w:rPr>
              <w:noProof/>
              <w:kern w:val="2"/>
              <w:sz w:val="24"/>
              <w:szCs w:val="24"/>
              <w:lang w:eastAsia="en-ZA"/>
              <w14:ligatures w14:val="standardContextual"/>
            </w:rPr>
          </w:pPr>
          <w:hyperlink w:anchor="_Toc234477500" w:history="1">
            <w:r w:rsidRPr="00415751">
              <w:rPr>
                <w:rStyle w:val="Hyperlink"/>
                <w:noProof/>
              </w:rPr>
              <w:t>3. Switching ON</w:t>
            </w:r>
            <w:r>
              <w:rPr>
                <w:noProof/>
                <w:webHidden/>
              </w:rPr>
              <w:tab/>
            </w:r>
            <w:r>
              <w:rPr>
                <w:noProof/>
                <w:webHidden/>
              </w:rPr>
              <w:fldChar w:fldCharType="begin"/>
            </w:r>
            <w:r>
              <w:rPr>
                <w:noProof/>
                <w:webHidden/>
              </w:rPr>
              <w:instrText xml:space="preserve"> PAGEREF _Toc234477500 \h </w:instrText>
            </w:r>
            <w:r>
              <w:rPr>
                <w:noProof/>
                <w:webHidden/>
              </w:rPr>
            </w:r>
            <w:r>
              <w:rPr>
                <w:noProof/>
                <w:webHidden/>
              </w:rPr>
              <w:fldChar w:fldCharType="separate"/>
            </w:r>
            <w:r w:rsidR="00B64049">
              <w:rPr>
                <w:noProof/>
                <w:webHidden/>
              </w:rPr>
              <w:t>5</w:t>
            </w:r>
            <w:r>
              <w:rPr>
                <w:noProof/>
                <w:webHidden/>
              </w:rPr>
              <w:fldChar w:fldCharType="end"/>
            </w:r>
          </w:hyperlink>
        </w:p>
        <w:p w14:paraId="16B906C1" w14:textId="4E2ACDBD" w:rsidR="00A414D4" w:rsidRDefault="00A414D4">
          <w:pPr>
            <w:pStyle w:val="TOC1"/>
            <w:tabs>
              <w:tab w:val="right" w:leader="dot" w:pos="4962"/>
            </w:tabs>
            <w:rPr>
              <w:noProof/>
              <w:kern w:val="2"/>
              <w:sz w:val="24"/>
              <w:szCs w:val="24"/>
              <w:lang w:eastAsia="en-ZA"/>
              <w14:ligatures w14:val="standardContextual"/>
            </w:rPr>
          </w:pPr>
          <w:hyperlink w:anchor="_Toc234477501" w:history="1">
            <w:r w:rsidRPr="00415751">
              <w:rPr>
                <w:rStyle w:val="Hyperlink"/>
                <w:noProof/>
              </w:rPr>
              <w:t>4. Using the scale</w:t>
            </w:r>
            <w:r>
              <w:rPr>
                <w:noProof/>
                <w:webHidden/>
              </w:rPr>
              <w:tab/>
            </w:r>
            <w:r>
              <w:rPr>
                <w:noProof/>
                <w:webHidden/>
              </w:rPr>
              <w:fldChar w:fldCharType="begin"/>
            </w:r>
            <w:r>
              <w:rPr>
                <w:noProof/>
                <w:webHidden/>
              </w:rPr>
              <w:instrText xml:space="preserve"> PAGEREF _Toc234477501 \h </w:instrText>
            </w:r>
            <w:r>
              <w:rPr>
                <w:noProof/>
                <w:webHidden/>
              </w:rPr>
            </w:r>
            <w:r>
              <w:rPr>
                <w:noProof/>
                <w:webHidden/>
              </w:rPr>
              <w:fldChar w:fldCharType="separate"/>
            </w:r>
            <w:r w:rsidR="00B64049">
              <w:rPr>
                <w:noProof/>
                <w:webHidden/>
              </w:rPr>
              <w:t>6</w:t>
            </w:r>
            <w:r>
              <w:rPr>
                <w:noProof/>
                <w:webHidden/>
              </w:rPr>
              <w:fldChar w:fldCharType="end"/>
            </w:r>
          </w:hyperlink>
        </w:p>
        <w:p w14:paraId="5344E318" w14:textId="02826650" w:rsidR="00A414D4" w:rsidRDefault="00A414D4">
          <w:pPr>
            <w:pStyle w:val="TOC2"/>
            <w:tabs>
              <w:tab w:val="right" w:leader="dot" w:pos="4962"/>
            </w:tabs>
            <w:rPr>
              <w:noProof/>
              <w:kern w:val="2"/>
              <w:sz w:val="24"/>
              <w:szCs w:val="24"/>
              <w:lang w:eastAsia="en-ZA"/>
              <w14:ligatures w14:val="standardContextual"/>
            </w:rPr>
          </w:pPr>
          <w:hyperlink w:anchor="_Toc234477502" w:history="1">
            <w:r w:rsidRPr="00415751">
              <w:rPr>
                <w:rStyle w:val="Hyperlink"/>
                <w:noProof/>
              </w:rPr>
              <w:t>4.1 Using the Tare Function</w:t>
            </w:r>
            <w:r>
              <w:rPr>
                <w:noProof/>
                <w:webHidden/>
              </w:rPr>
              <w:tab/>
            </w:r>
            <w:r>
              <w:rPr>
                <w:noProof/>
                <w:webHidden/>
              </w:rPr>
              <w:fldChar w:fldCharType="begin"/>
            </w:r>
            <w:r>
              <w:rPr>
                <w:noProof/>
                <w:webHidden/>
              </w:rPr>
              <w:instrText xml:space="preserve"> PAGEREF _Toc234477502 \h </w:instrText>
            </w:r>
            <w:r>
              <w:rPr>
                <w:noProof/>
                <w:webHidden/>
              </w:rPr>
            </w:r>
            <w:r>
              <w:rPr>
                <w:noProof/>
                <w:webHidden/>
              </w:rPr>
              <w:fldChar w:fldCharType="separate"/>
            </w:r>
            <w:r w:rsidR="00B64049">
              <w:rPr>
                <w:noProof/>
                <w:webHidden/>
              </w:rPr>
              <w:t>6</w:t>
            </w:r>
            <w:r>
              <w:rPr>
                <w:noProof/>
                <w:webHidden/>
              </w:rPr>
              <w:fldChar w:fldCharType="end"/>
            </w:r>
          </w:hyperlink>
        </w:p>
        <w:p w14:paraId="14C8E66A" w14:textId="74B5C822" w:rsidR="00A414D4" w:rsidRDefault="00A414D4">
          <w:pPr>
            <w:pStyle w:val="TOC2"/>
            <w:tabs>
              <w:tab w:val="right" w:leader="dot" w:pos="4962"/>
            </w:tabs>
            <w:rPr>
              <w:noProof/>
              <w:kern w:val="2"/>
              <w:sz w:val="24"/>
              <w:szCs w:val="24"/>
              <w:lang w:eastAsia="en-ZA"/>
              <w14:ligatures w14:val="standardContextual"/>
            </w:rPr>
          </w:pPr>
          <w:hyperlink w:anchor="_Toc234477503" w:history="1">
            <w:r w:rsidRPr="00415751">
              <w:rPr>
                <w:rStyle w:val="Hyperlink"/>
                <w:noProof/>
              </w:rPr>
              <w:t>4.2 Totalising Function</w:t>
            </w:r>
            <w:r>
              <w:rPr>
                <w:noProof/>
                <w:webHidden/>
              </w:rPr>
              <w:tab/>
            </w:r>
            <w:r>
              <w:rPr>
                <w:noProof/>
                <w:webHidden/>
              </w:rPr>
              <w:fldChar w:fldCharType="begin"/>
            </w:r>
            <w:r>
              <w:rPr>
                <w:noProof/>
                <w:webHidden/>
              </w:rPr>
              <w:instrText xml:space="preserve"> PAGEREF _Toc234477503 \h </w:instrText>
            </w:r>
            <w:r>
              <w:rPr>
                <w:noProof/>
                <w:webHidden/>
              </w:rPr>
            </w:r>
            <w:r>
              <w:rPr>
                <w:noProof/>
                <w:webHidden/>
              </w:rPr>
              <w:fldChar w:fldCharType="separate"/>
            </w:r>
            <w:r w:rsidR="00B64049">
              <w:rPr>
                <w:noProof/>
                <w:webHidden/>
              </w:rPr>
              <w:t>7</w:t>
            </w:r>
            <w:r>
              <w:rPr>
                <w:noProof/>
                <w:webHidden/>
              </w:rPr>
              <w:fldChar w:fldCharType="end"/>
            </w:r>
          </w:hyperlink>
        </w:p>
        <w:p w14:paraId="7A3C2A0D" w14:textId="2CE69918" w:rsidR="00A414D4" w:rsidRDefault="00A414D4">
          <w:pPr>
            <w:pStyle w:val="TOC2"/>
            <w:tabs>
              <w:tab w:val="right" w:leader="dot" w:pos="4962"/>
            </w:tabs>
            <w:rPr>
              <w:noProof/>
              <w:kern w:val="2"/>
              <w:sz w:val="24"/>
              <w:szCs w:val="24"/>
              <w:lang w:eastAsia="en-ZA"/>
              <w14:ligatures w14:val="standardContextual"/>
            </w:rPr>
          </w:pPr>
          <w:hyperlink w:anchor="_Toc234477504" w:history="1">
            <w:r w:rsidRPr="00415751">
              <w:rPr>
                <w:rStyle w:val="Hyperlink"/>
                <w:noProof/>
              </w:rPr>
              <w:t>4.3 Storing a Transaction</w:t>
            </w:r>
            <w:r>
              <w:rPr>
                <w:noProof/>
                <w:webHidden/>
              </w:rPr>
              <w:tab/>
            </w:r>
            <w:r>
              <w:rPr>
                <w:noProof/>
                <w:webHidden/>
              </w:rPr>
              <w:fldChar w:fldCharType="begin"/>
            </w:r>
            <w:r>
              <w:rPr>
                <w:noProof/>
                <w:webHidden/>
              </w:rPr>
              <w:instrText xml:space="preserve"> PAGEREF _Toc234477504 \h </w:instrText>
            </w:r>
            <w:r>
              <w:rPr>
                <w:noProof/>
                <w:webHidden/>
              </w:rPr>
            </w:r>
            <w:r>
              <w:rPr>
                <w:noProof/>
                <w:webHidden/>
              </w:rPr>
              <w:fldChar w:fldCharType="separate"/>
            </w:r>
            <w:r w:rsidR="00B64049">
              <w:rPr>
                <w:noProof/>
                <w:webHidden/>
              </w:rPr>
              <w:t>7</w:t>
            </w:r>
            <w:r>
              <w:rPr>
                <w:noProof/>
                <w:webHidden/>
              </w:rPr>
              <w:fldChar w:fldCharType="end"/>
            </w:r>
          </w:hyperlink>
        </w:p>
        <w:p w14:paraId="712621BE" w14:textId="0627E05A" w:rsidR="00A414D4" w:rsidRDefault="00A414D4">
          <w:pPr>
            <w:pStyle w:val="TOC2"/>
            <w:tabs>
              <w:tab w:val="right" w:leader="dot" w:pos="4962"/>
            </w:tabs>
            <w:rPr>
              <w:noProof/>
              <w:kern w:val="2"/>
              <w:sz w:val="24"/>
              <w:szCs w:val="24"/>
              <w:lang w:eastAsia="en-ZA"/>
              <w14:ligatures w14:val="standardContextual"/>
            </w:rPr>
          </w:pPr>
          <w:hyperlink w:anchor="_Toc234477505" w:history="1">
            <w:r w:rsidRPr="00415751">
              <w:rPr>
                <w:rStyle w:val="Hyperlink"/>
                <w:noProof/>
              </w:rPr>
              <w:t>4.4 Manual Cart Loading/Offloading</w:t>
            </w:r>
            <w:r>
              <w:rPr>
                <w:noProof/>
                <w:webHidden/>
              </w:rPr>
              <w:tab/>
            </w:r>
            <w:r>
              <w:rPr>
                <w:noProof/>
                <w:webHidden/>
              </w:rPr>
              <w:fldChar w:fldCharType="begin"/>
            </w:r>
            <w:r>
              <w:rPr>
                <w:noProof/>
                <w:webHidden/>
              </w:rPr>
              <w:instrText xml:space="preserve"> PAGEREF _Toc234477505 \h </w:instrText>
            </w:r>
            <w:r>
              <w:rPr>
                <w:noProof/>
                <w:webHidden/>
              </w:rPr>
            </w:r>
            <w:r>
              <w:rPr>
                <w:noProof/>
                <w:webHidden/>
              </w:rPr>
              <w:fldChar w:fldCharType="separate"/>
            </w:r>
            <w:r w:rsidR="00B64049">
              <w:rPr>
                <w:noProof/>
                <w:webHidden/>
              </w:rPr>
              <w:t>9</w:t>
            </w:r>
            <w:r>
              <w:rPr>
                <w:noProof/>
                <w:webHidden/>
              </w:rPr>
              <w:fldChar w:fldCharType="end"/>
            </w:r>
          </w:hyperlink>
        </w:p>
        <w:p w14:paraId="5EE95AF3" w14:textId="3C997754" w:rsidR="00A414D4" w:rsidRDefault="00A414D4">
          <w:pPr>
            <w:pStyle w:val="TOC1"/>
            <w:tabs>
              <w:tab w:val="right" w:leader="dot" w:pos="4962"/>
            </w:tabs>
            <w:rPr>
              <w:noProof/>
              <w:kern w:val="2"/>
              <w:sz w:val="24"/>
              <w:szCs w:val="24"/>
              <w:lang w:eastAsia="en-ZA"/>
              <w14:ligatures w14:val="standardContextual"/>
            </w:rPr>
          </w:pPr>
          <w:hyperlink w:anchor="_Toc234477506" w:history="1">
            <w:r w:rsidRPr="00415751">
              <w:rPr>
                <w:rStyle w:val="Hyperlink"/>
                <w:noProof/>
              </w:rPr>
              <w:t>5. Changing the scale Parameters</w:t>
            </w:r>
            <w:r>
              <w:rPr>
                <w:noProof/>
                <w:webHidden/>
              </w:rPr>
              <w:tab/>
            </w:r>
            <w:r>
              <w:rPr>
                <w:noProof/>
                <w:webHidden/>
              </w:rPr>
              <w:fldChar w:fldCharType="begin"/>
            </w:r>
            <w:r>
              <w:rPr>
                <w:noProof/>
                <w:webHidden/>
              </w:rPr>
              <w:instrText xml:space="preserve"> PAGEREF _Toc234477506 \h </w:instrText>
            </w:r>
            <w:r>
              <w:rPr>
                <w:noProof/>
                <w:webHidden/>
              </w:rPr>
            </w:r>
            <w:r>
              <w:rPr>
                <w:noProof/>
                <w:webHidden/>
              </w:rPr>
              <w:fldChar w:fldCharType="separate"/>
            </w:r>
            <w:r w:rsidR="00B64049">
              <w:rPr>
                <w:noProof/>
                <w:webHidden/>
              </w:rPr>
              <w:t>10</w:t>
            </w:r>
            <w:r>
              <w:rPr>
                <w:noProof/>
                <w:webHidden/>
              </w:rPr>
              <w:fldChar w:fldCharType="end"/>
            </w:r>
          </w:hyperlink>
        </w:p>
        <w:p w14:paraId="39530FE4" w14:textId="64A2101B" w:rsidR="00A414D4" w:rsidRDefault="00A414D4">
          <w:pPr>
            <w:pStyle w:val="TOC1"/>
            <w:tabs>
              <w:tab w:val="right" w:leader="dot" w:pos="4962"/>
            </w:tabs>
            <w:rPr>
              <w:noProof/>
              <w:kern w:val="2"/>
              <w:sz w:val="24"/>
              <w:szCs w:val="24"/>
              <w:lang w:eastAsia="en-ZA"/>
              <w14:ligatures w14:val="standardContextual"/>
            </w:rPr>
          </w:pPr>
          <w:hyperlink w:anchor="_Toc234477507" w:history="1">
            <w:r w:rsidRPr="00415751">
              <w:rPr>
                <w:rStyle w:val="Hyperlink"/>
                <w:noProof/>
              </w:rPr>
              <w:t>6. How to view Stored Information</w:t>
            </w:r>
            <w:r>
              <w:rPr>
                <w:noProof/>
                <w:webHidden/>
              </w:rPr>
              <w:tab/>
            </w:r>
            <w:r>
              <w:rPr>
                <w:noProof/>
                <w:webHidden/>
              </w:rPr>
              <w:fldChar w:fldCharType="begin"/>
            </w:r>
            <w:r>
              <w:rPr>
                <w:noProof/>
                <w:webHidden/>
              </w:rPr>
              <w:instrText xml:space="preserve"> PAGEREF _Toc234477507 \h </w:instrText>
            </w:r>
            <w:r>
              <w:rPr>
                <w:noProof/>
                <w:webHidden/>
              </w:rPr>
            </w:r>
            <w:r>
              <w:rPr>
                <w:noProof/>
                <w:webHidden/>
              </w:rPr>
              <w:fldChar w:fldCharType="separate"/>
            </w:r>
            <w:r w:rsidR="00B64049">
              <w:rPr>
                <w:noProof/>
                <w:webHidden/>
              </w:rPr>
              <w:t>13</w:t>
            </w:r>
            <w:r>
              <w:rPr>
                <w:noProof/>
                <w:webHidden/>
              </w:rPr>
              <w:fldChar w:fldCharType="end"/>
            </w:r>
          </w:hyperlink>
        </w:p>
        <w:p w14:paraId="42958215" w14:textId="10F8720F" w:rsidR="00A414D4" w:rsidRDefault="00A414D4">
          <w:pPr>
            <w:pStyle w:val="TOC1"/>
            <w:tabs>
              <w:tab w:val="right" w:leader="dot" w:pos="4962"/>
            </w:tabs>
            <w:rPr>
              <w:noProof/>
              <w:kern w:val="2"/>
              <w:sz w:val="24"/>
              <w:szCs w:val="24"/>
              <w:lang w:eastAsia="en-ZA"/>
              <w14:ligatures w14:val="standardContextual"/>
            </w:rPr>
          </w:pPr>
          <w:hyperlink w:anchor="_Toc234477508" w:history="1">
            <w:r w:rsidRPr="00415751">
              <w:rPr>
                <w:rStyle w:val="Hyperlink"/>
                <w:noProof/>
              </w:rPr>
              <w:t>7. Setting up the User Fields</w:t>
            </w:r>
            <w:r>
              <w:rPr>
                <w:noProof/>
                <w:webHidden/>
              </w:rPr>
              <w:tab/>
            </w:r>
            <w:r>
              <w:rPr>
                <w:noProof/>
                <w:webHidden/>
              </w:rPr>
              <w:fldChar w:fldCharType="begin"/>
            </w:r>
            <w:r>
              <w:rPr>
                <w:noProof/>
                <w:webHidden/>
              </w:rPr>
              <w:instrText xml:space="preserve"> PAGEREF _Toc234477508 \h </w:instrText>
            </w:r>
            <w:r>
              <w:rPr>
                <w:noProof/>
                <w:webHidden/>
              </w:rPr>
            </w:r>
            <w:r>
              <w:rPr>
                <w:noProof/>
                <w:webHidden/>
              </w:rPr>
              <w:fldChar w:fldCharType="separate"/>
            </w:r>
            <w:r w:rsidR="00B64049">
              <w:rPr>
                <w:noProof/>
                <w:webHidden/>
              </w:rPr>
              <w:t>14</w:t>
            </w:r>
            <w:r>
              <w:rPr>
                <w:noProof/>
                <w:webHidden/>
              </w:rPr>
              <w:fldChar w:fldCharType="end"/>
            </w:r>
          </w:hyperlink>
        </w:p>
        <w:p w14:paraId="7CAC3AD0" w14:textId="7521BDA1" w:rsidR="00A414D4" w:rsidRDefault="00A414D4">
          <w:pPr>
            <w:pStyle w:val="TOC1"/>
            <w:tabs>
              <w:tab w:val="right" w:leader="dot" w:pos="4962"/>
            </w:tabs>
            <w:rPr>
              <w:noProof/>
              <w:kern w:val="2"/>
              <w:sz w:val="24"/>
              <w:szCs w:val="24"/>
              <w:lang w:eastAsia="en-ZA"/>
              <w14:ligatures w14:val="standardContextual"/>
            </w:rPr>
          </w:pPr>
          <w:hyperlink w:anchor="_Toc234477509" w:history="1">
            <w:r w:rsidRPr="00415751">
              <w:rPr>
                <w:rStyle w:val="Hyperlink"/>
                <w:noProof/>
              </w:rPr>
              <w:t>8. User Codes</w:t>
            </w:r>
            <w:r>
              <w:rPr>
                <w:noProof/>
                <w:webHidden/>
              </w:rPr>
              <w:tab/>
            </w:r>
            <w:r>
              <w:rPr>
                <w:noProof/>
                <w:webHidden/>
              </w:rPr>
              <w:fldChar w:fldCharType="begin"/>
            </w:r>
            <w:r>
              <w:rPr>
                <w:noProof/>
                <w:webHidden/>
              </w:rPr>
              <w:instrText xml:space="preserve"> PAGEREF _Toc234477509 \h </w:instrText>
            </w:r>
            <w:r>
              <w:rPr>
                <w:noProof/>
                <w:webHidden/>
              </w:rPr>
            </w:r>
            <w:r>
              <w:rPr>
                <w:noProof/>
                <w:webHidden/>
              </w:rPr>
              <w:fldChar w:fldCharType="separate"/>
            </w:r>
            <w:r w:rsidR="00B64049">
              <w:rPr>
                <w:noProof/>
                <w:webHidden/>
              </w:rPr>
              <w:t>15</w:t>
            </w:r>
            <w:r>
              <w:rPr>
                <w:noProof/>
                <w:webHidden/>
              </w:rPr>
              <w:fldChar w:fldCharType="end"/>
            </w:r>
          </w:hyperlink>
        </w:p>
        <w:p w14:paraId="76593FEF" w14:textId="5AD53ACB" w:rsidR="00A414D4" w:rsidRDefault="00A414D4">
          <w:pPr>
            <w:pStyle w:val="TOC1"/>
            <w:tabs>
              <w:tab w:val="right" w:leader="dot" w:pos="4962"/>
            </w:tabs>
            <w:rPr>
              <w:noProof/>
              <w:kern w:val="2"/>
              <w:sz w:val="24"/>
              <w:szCs w:val="24"/>
              <w:lang w:eastAsia="en-ZA"/>
              <w14:ligatures w14:val="standardContextual"/>
            </w:rPr>
          </w:pPr>
          <w:hyperlink w:anchor="_Toc234477510" w:history="1">
            <w:r w:rsidRPr="00415751">
              <w:rPr>
                <w:rStyle w:val="Hyperlink"/>
                <w:noProof/>
              </w:rPr>
              <w:t>9. User Header</w:t>
            </w:r>
            <w:r>
              <w:rPr>
                <w:noProof/>
                <w:webHidden/>
              </w:rPr>
              <w:tab/>
            </w:r>
            <w:r>
              <w:rPr>
                <w:noProof/>
                <w:webHidden/>
              </w:rPr>
              <w:fldChar w:fldCharType="begin"/>
            </w:r>
            <w:r>
              <w:rPr>
                <w:noProof/>
                <w:webHidden/>
              </w:rPr>
              <w:instrText xml:space="preserve"> PAGEREF _Toc234477510 \h </w:instrText>
            </w:r>
            <w:r>
              <w:rPr>
                <w:noProof/>
                <w:webHidden/>
              </w:rPr>
            </w:r>
            <w:r>
              <w:rPr>
                <w:noProof/>
                <w:webHidden/>
              </w:rPr>
              <w:fldChar w:fldCharType="separate"/>
            </w:r>
            <w:r w:rsidR="00B64049">
              <w:rPr>
                <w:noProof/>
                <w:webHidden/>
              </w:rPr>
              <w:t>15</w:t>
            </w:r>
            <w:r>
              <w:rPr>
                <w:noProof/>
                <w:webHidden/>
              </w:rPr>
              <w:fldChar w:fldCharType="end"/>
            </w:r>
          </w:hyperlink>
        </w:p>
        <w:p w14:paraId="58F6B620" w14:textId="68A0CF4F" w:rsidR="00A414D4" w:rsidRDefault="00A414D4">
          <w:pPr>
            <w:pStyle w:val="TOC1"/>
            <w:tabs>
              <w:tab w:val="right" w:leader="dot" w:pos="4962"/>
            </w:tabs>
            <w:rPr>
              <w:noProof/>
              <w:kern w:val="2"/>
              <w:sz w:val="24"/>
              <w:szCs w:val="24"/>
              <w:lang w:eastAsia="en-ZA"/>
              <w14:ligatures w14:val="standardContextual"/>
            </w:rPr>
          </w:pPr>
          <w:hyperlink w:anchor="_Toc234477511" w:history="1">
            <w:r w:rsidRPr="00415751">
              <w:rPr>
                <w:rStyle w:val="Hyperlink"/>
                <w:noProof/>
              </w:rPr>
              <w:t>10. Diagnostics</w:t>
            </w:r>
            <w:r>
              <w:rPr>
                <w:noProof/>
                <w:webHidden/>
              </w:rPr>
              <w:tab/>
            </w:r>
            <w:r>
              <w:rPr>
                <w:noProof/>
                <w:webHidden/>
              </w:rPr>
              <w:fldChar w:fldCharType="begin"/>
            </w:r>
            <w:r>
              <w:rPr>
                <w:noProof/>
                <w:webHidden/>
              </w:rPr>
              <w:instrText xml:space="preserve"> PAGEREF _Toc234477511 \h </w:instrText>
            </w:r>
            <w:r>
              <w:rPr>
                <w:noProof/>
                <w:webHidden/>
              </w:rPr>
            </w:r>
            <w:r>
              <w:rPr>
                <w:noProof/>
                <w:webHidden/>
              </w:rPr>
              <w:fldChar w:fldCharType="separate"/>
            </w:r>
            <w:r w:rsidR="00B64049">
              <w:rPr>
                <w:noProof/>
                <w:webHidden/>
              </w:rPr>
              <w:t>16</w:t>
            </w:r>
            <w:r>
              <w:rPr>
                <w:noProof/>
                <w:webHidden/>
              </w:rPr>
              <w:fldChar w:fldCharType="end"/>
            </w:r>
          </w:hyperlink>
        </w:p>
        <w:p w14:paraId="0BB5BEAC" w14:textId="71A764C1" w:rsidR="00A414D4" w:rsidRDefault="00A414D4">
          <w:pPr>
            <w:pStyle w:val="TOC1"/>
            <w:tabs>
              <w:tab w:val="right" w:leader="dot" w:pos="4962"/>
            </w:tabs>
            <w:rPr>
              <w:noProof/>
              <w:kern w:val="2"/>
              <w:sz w:val="24"/>
              <w:szCs w:val="24"/>
              <w:lang w:eastAsia="en-ZA"/>
              <w14:ligatures w14:val="standardContextual"/>
            </w:rPr>
          </w:pPr>
          <w:hyperlink w:anchor="_Toc234477512" w:history="1">
            <w:r w:rsidRPr="00415751">
              <w:rPr>
                <w:rStyle w:val="Hyperlink"/>
                <w:noProof/>
              </w:rPr>
              <w:t>11. Calibration mode</w:t>
            </w:r>
            <w:r>
              <w:rPr>
                <w:noProof/>
                <w:webHidden/>
              </w:rPr>
              <w:tab/>
            </w:r>
            <w:r>
              <w:rPr>
                <w:noProof/>
                <w:webHidden/>
              </w:rPr>
              <w:fldChar w:fldCharType="begin"/>
            </w:r>
            <w:r>
              <w:rPr>
                <w:noProof/>
                <w:webHidden/>
              </w:rPr>
              <w:instrText xml:space="preserve"> PAGEREF _Toc234477512 \h </w:instrText>
            </w:r>
            <w:r>
              <w:rPr>
                <w:noProof/>
                <w:webHidden/>
              </w:rPr>
            </w:r>
            <w:r>
              <w:rPr>
                <w:noProof/>
                <w:webHidden/>
              </w:rPr>
              <w:fldChar w:fldCharType="separate"/>
            </w:r>
            <w:r w:rsidR="00B64049">
              <w:rPr>
                <w:noProof/>
                <w:webHidden/>
              </w:rPr>
              <w:t>17</w:t>
            </w:r>
            <w:r>
              <w:rPr>
                <w:noProof/>
                <w:webHidden/>
              </w:rPr>
              <w:fldChar w:fldCharType="end"/>
            </w:r>
          </w:hyperlink>
        </w:p>
        <w:p w14:paraId="5660862E" w14:textId="1C449BB7" w:rsidR="00A414D4" w:rsidRDefault="00A414D4">
          <w:pPr>
            <w:pStyle w:val="TOC1"/>
            <w:tabs>
              <w:tab w:val="right" w:leader="dot" w:pos="4962"/>
            </w:tabs>
            <w:rPr>
              <w:noProof/>
              <w:kern w:val="2"/>
              <w:sz w:val="24"/>
              <w:szCs w:val="24"/>
              <w:lang w:eastAsia="en-ZA"/>
              <w14:ligatures w14:val="standardContextual"/>
            </w:rPr>
          </w:pPr>
          <w:hyperlink w:anchor="_Toc234477513" w:history="1">
            <w:r w:rsidRPr="00415751">
              <w:rPr>
                <w:rStyle w:val="Hyperlink"/>
                <w:noProof/>
              </w:rPr>
              <w:t>12. Weighbill</w:t>
            </w:r>
            <w:r>
              <w:rPr>
                <w:noProof/>
                <w:webHidden/>
              </w:rPr>
              <w:tab/>
            </w:r>
            <w:r>
              <w:rPr>
                <w:noProof/>
                <w:webHidden/>
              </w:rPr>
              <w:fldChar w:fldCharType="begin"/>
            </w:r>
            <w:r>
              <w:rPr>
                <w:noProof/>
                <w:webHidden/>
              </w:rPr>
              <w:instrText xml:space="preserve"> PAGEREF _Toc234477513 \h </w:instrText>
            </w:r>
            <w:r>
              <w:rPr>
                <w:noProof/>
                <w:webHidden/>
              </w:rPr>
            </w:r>
            <w:r>
              <w:rPr>
                <w:noProof/>
                <w:webHidden/>
              </w:rPr>
              <w:fldChar w:fldCharType="separate"/>
            </w:r>
            <w:r w:rsidR="00B64049">
              <w:rPr>
                <w:noProof/>
                <w:webHidden/>
              </w:rPr>
              <w:t>18</w:t>
            </w:r>
            <w:r>
              <w:rPr>
                <w:noProof/>
                <w:webHidden/>
              </w:rPr>
              <w:fldChar w:fldCharType="end"/>
            </w:r>
          </w:hyperlink>
        </w:p>
        <w:p w14:paraId="5008674E" w14:textId="6BB6D2A5" w:rsidR="00A414D4" w:rsidRDefault="00A414D4">
          <w:pPr>
            <w:pStyle w:val="TOC1"/>
            <w:tabs>
              <w:tab w:val="right" w:leader="dot" w:pos="4962"/>
            </w:tabs>
            <w:rPr>
              <w:noProof/>
              <w:kern w:val="2"/>
              <w:sz w:val="24"/>
              <w:szCs w:val="24"/>
              <w:lang w:eastAsia="en-ZA"/>
              <w14:ligatures w14:val="standardContextual"/>
            </w:rPr>
          </w:pPr>
          <w:hyperlink w:anchor="_Toc234477514" w:history="1">
            <w:r w:rsidRPr="00415751">
              <w:rPr>
                <w:rStyle w:val="Hyperlink"/>
                <w:noProof/>
              </w:rPr>
              <w:t>13. Keypad Use</w:t>
            </w:r>
            <w:r>
              <w:rPr>
                <w:noProof/>
                <w:webHidden/>
              </w:rPr>
              <w:tab/>
            </w:r>
            <w:r>
              <w:rPr>
                <w:noProof/>
                <w:webHidden/>
              </w:rPr>
              <w:fldChar w:fldCharType="begin"/>
            </w:r>
            <w:r>
              <w:rPr>
                <w:noProof/>
                <w:webHidden/>
              </w:rPr>
              <w:instrText xml:space="preserve"> PAGEREF _Toc234477514 \h </w:instrText>
            </w:r>
            <w:r>
              <w:rPr>
                <w:noProof/>
                <w:webHidden/>
              </w:rPr>
            </w:r>
            <w:r>
              <w:rPr>
                <w:noProof/>
                <w:webHidden/>
              </w:rPr>
              <w:fldChar w:fldCharType="separate"/>
            </w:r>
            <w:r w:rsidR="00B64049">
              <w:rPr>
                <w:noProof/>
                <w:webHidden/>
              </w:rPr>
              <w:t>19</w:t>
            </w:r>
            <w:r>
              <w:rPr>
                <w:noProof/>
                <w:webHidden/>
              </w:rPr>
              <w:fldChar w:fldCharType="end"/>
            </w:r>
          </w:hyperlink>
        </w:p>
        <w:p w14:paraId="6D6FF7F2" w14:textId="4AF4F164" w:rsidR="00A414D4" w:rsidRDefault="00A414D4">
          <w:pPr>
            <w:pStyle w:val="TOC1"/>
            <w:tabs>
              <w:tab w:val="right" w:leader="dot" w:pos="4962"/>
            </w:tabs>
            <w:rPr>
              <w:noProof/>
              <w:kern w:val="2"/>
              <w:sz w:val="24"/>
              <w:szCs w:val="24"/>
              <w:lang w:eastAsia="en-ZA"/>
              <w14:ligatures w14:val="standardContextual"/>
            </w:rPr>
          </w:pPr>
          <w:hyperlink w:anchor="_Toc234477515" w:history="1">
            <w:r w:rsidRPr="00415751">
              <w:rPr>
                <w:rStyle w:val="Hyperlink"/>
                <w:noProof/>
              </w:rPr>
              <w:t>14. Communication with a PC</w:t>
            </w:r>
            <w:r>
              <w:rPr>
                <w:noProof/>
                <w:webHidden/>
              </w:rPr>
              <w:tab/>
            </w:r>
            <w:r>
              <w:rPr>
                <w:noProof/>
                <w:webHidden/>
              </w:rPr>
              <w:fldChar w:fldCharType="begin"/>
            </w:r>
            <w:r>
              <w:rPr>
                <w:noProof/>
                <w:webHidden/>
              </w:rPr>
              <w:instrText xml:space="preserve"> PAGEREF _Toc234477515 \h </w:instrText>
            </w:r>
            <w:r>
              <w:rPr>
                <w:noProof/>
                <w:webHidden/>
              </w:rPr>
            </w:r>
            <w:r>
              <w:rPr>
                <w:noProof/>
                <w:webHidden/>
              </w:rPr>
              <w:fldChar w:fldCharType="separate"/>
            </w:r>
            <w:r w:rsidR="00B64049">
              <w:rPr>
                <w:noProof/>
                <w:webHidden/>
              </w:rPr>
              <w:t>19</w:t>
            </w:r>
            <w:r>
              <w:rPr>
                <w:noProof/>
                <w:webHidden/>
              </w:rPr>
              <w:fldChar w:fldCharType="end"/>
            </w:r>
          </w:hyperlink>
        </w:p>
        <w:p w14:paraId="7B87EC3B" w14:textId="17D5BBE7" w:rsidR="00A414D4" w:rsidRDefault="00A414D4">
          <w:pPr>
            <w:pStyle w:val="TOC1"/>
            <w:tabs>
              <w:tab w:val="right" w:leader="dot" w:pos="4962"/>
            </w:tabs>
            <w:rPr>
              <w:noProof/>
              <w:kern w:val="2"/>
              <w:sz w:val="24"/>
              <w:szCs w:val="24"/>
              <w:lang w:eastAsia="en-ZA"/>
              <w14:ligatures w14:val="standardContextual"/>
            </w:rPr>
          </w:pPr>
          <w:hyperlink w:anchor="_Toc234477516" w:history="1">
            <w:r w:rsidRPr="00415751">
              <w:rPr>
                <w:rStyle w:val="Hyperlink"/>
                <w:noProof/>
              </w:rPr>
              <w:t>15. Help</w:t>
            </w:r>
            <w:r>
              <w:rPr>
                <w:noProof/>
                <w:webHidden/>
              </w:rPr>
              <w:tab/>
            </w:r>
            <w:r>
              <w:rPr>
                <w:noProof/>
                <w:webHidden/>
              </w:rPr>
              <w:fldChar w:fldCharType="begin"/>
            </w:r>
            <w:r>
              <w:rPr>
                <w:noProof/>
                <w:webHidden/>
              </w:rPr>
              <w:instrText xml:space="preserve"> PAGEREF _Toc234477516 \h </w:instrText>
            </w:r>
            <w:r>
              <w:rPr>
                <w:noProof/>
                <w:webHidden/>
              </w:rPr>
            </w:r>
            <w:r>
              <w:rPr>
                <w:noProof/>
                <w:webHidden/>
              </w:rPr>
              <w:fldChar w:fldCharType="separate"/>
            </w:r>
            <w:r w:rsidR="00B64049">
              <w:rPr>
                <w:noProof/>
                <w:webHidden/>
              </w:rPr>
              <w:t>20</w:t>
            </w:r>
            <w:r>
              <w:rPr>
                <w:noProof/>
                <w:webHidden/>
              </w:rPr>
              <w:fldChar w:fldCharType="end"/>
            </w:r>
          </w:hyperlink>
        </w:p>
        <w:p w14:paraId="13F3672F" w14:textId="287E943D" w:rsidR="00BE79EA" w:rsidRDefault="00DA0E79">
          <w:pPr>
            <w:rPr>
              <w:b/>
              <w:bCs/>
              <w:i/>
              <w:iCs/>
              <w:noProof/>
            </w:rPr>
          </w:pPr>
          <w:r>
            <w:fldChar w:fldCharType="end"/>
          </w:r>
        </w:p>
      </w:sdtContent>
    </w:sdt>
    <w:p w14:paraId="491BDDA0" w14:textId="470E8AE6" w:rsidR="003D16ED" w:rsidRDefault="003D16ED">
      <w:r>
        <w:br w:type="page"/>
      </w:r>
    </w:p>
    <w:p w14:paraId="5D382543" w14:textId="54EA9912" w:rsidR="00BB1D74" w:rsidRDefault="00EA6D58" w:rsidP="00EA6D58">
      <w:pPr>
        <w:pStyle w:val="Heading1"/>
      </w:pPr>
      <w:bookmarkStart w:id="0" w:name="_Toc234477496"/>
      <w:r>
        <w:lastRenderedPageBreak/>
        <w:t xml:space="preserve">1. </w:t>
      </w:r>
      <w:r w:rsidR="001301D1">
        <w:t>Introduction</w:t>
      </w:r>
      <w:bookmarkEnd w:id="0"/>
    </w:p>
    <w:p w14:paraId="7BB3D3F4" w14:textId="53BA0294" w:rsidR="0002159B" w:rsidRDefault="001301D1" w:rsidP="001301D1">
      <w:pPr>
        <w:ind w:left="720"/>
      </w:pPr>
      <w:r>
        <w:t>The LMI vehicle weighing system consist of a weighing bin and an indicator (LMI LS210).</w:t>
      </w:r>
    </w:p>
    <w:p w14:paraId="611EF5F0" w14:textId="77777777" w:rsidR="00F67FEE" w:rsidRDefault="00A9434A" w:rsidP="00290F06">
      <w:pPr>
        <w:rPr>
          <w:rStyle w:val="IntenseEmphasis"/>
        </w:rPr>
      </w:pPr>
      <w:r>
        <w:t>The indicator has several functions, with which the user can weigh and store product information, weight transactions and print weigh bills.</w:t>
      </w:r>
      <w:r w:rsidR="00F67FEE" w:rsidRPr="00F67FEE">
        <w:rPr>
          <w:rStyle w:val="IntenseEmphasis"/>
        </w:rPr>
        <w:t xml:space="preserve"> </w:t>
      </w:r>
    </w:p>
    <w:p w14:paraId="5754BE40" w14:textId="64E28541" w:rsidR="00290F06" w:rsidRDefault="00F67FEE" w:rsidP="00F67FEE">
      <w:pPr>
        <w:jc w:val="center"/>
      </w:pPr>
      <w:r w:rsidRPr="00290F06">
        <w:rPr>
          <w:rStyle w:val="IntenseEmphasis"/>
          <w:noProof/>
        </w:rPr>
        <w:drawing>
          <wp:inline distT="0" distB="0" distL="0" distR="0" wp14:anchorId="51461C2E" wp14:editId="1D199FF2">
            <wp:extent cx="3717290" cy="2175510"/>
            <wp:effectExtent l="0" t="0" r="0" b="0"/>
            <wp:docPr id="11590764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717290" cy="2175510"/>
                    </a:xfrm>
                    <a:prstGeom prst="rect">
                      <a:avLst/>
                    </a:prstGeom>
                    <a:noFill/>
                    <a:ln>
                      <a:noFill/>
                    </a:ln>
                  </pic:spPr>
                </pic:pic>
              </a:graphicData>
            </a:graphic>
          </wp:inline>
        </w:drawing>
      </w:r>
    </w:p>
    <w:p w14:paraId="0AAC38F3" w14:textId="2BB10FB1" w:rsidR="0009308F" w:rsidRPr="00290F06" w:rsidRDefault="00290F06" w:rsidP="00290F06">
      <w:pPr>
        <w:jc w:val="center"/>
        <w:rPr>
          <w:rStyle w:val="IntenseEmphasis"/>
        </w:rPr>
      </w:pPr>
      <w:r w:rsidRPr="00290F06">
        <w:rPr>
          <w:rStyle w:val="IntenseEmphasis"/>
        </w:rPr>
        <w:t>Fig 1. Basic layout of the LMI LS210 indicator</w:t>
      </w:r>
    </w:p>
    <w:p w14:paraId="641A1E92" w14:textId="77777777" w:rsidR="00F67FEE" w:rsidRDefault="00F67FEE" w:rsidP="00290F06">
      <w:pPr>
        <w:jc w:val="center"/>
        <w:rPr>
          <w:rStyle w:val="IntenseEmphasis"/>
        </w:rPr>
      </w:pPr>
      <w:r>
        <w:rPr>
          <w:noProof/>
        </w:rPr>
        <w:drawing>
          <wp:inline distT="0" distB="0" distL="0" distR="0" wp14:anchorId="3C99B9E6" wp14:editId="0D840752">
            <wp:extent cx="3717290" cy="1601966"/>
            <wp:effectExtent l="0" t="0" r="0" b="0"/>
            <wp:docPr id="10467112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t="4704" b="3310"/>
                    <a:stretch>
                      <a:fillRect/>
                    </a:stretch>
                  </pic:blipFill>
                  <pic:spPr bwMode="auto">
                    <a:xfrm>
                      <a:off x="0" y="0"/>
                      <a:ext cx="3724325" cy="1604998"/>
                    </a:xfrm>
                    <a:prstGeom prst="rect">
                      <a:avLst/>
                    </a:prstGeom>
                    <a:noFill/>
                    <a:ln>
                      <a:noFill/>
                    </a:ln>
                    <a:extLst>
                      <a:ext uri="{53640926-AAD7-44D8-BBD7-CCE9431645EC}">
                        <a14:shadowObscured xmlns:a14="http://schemas.microsoft.com/office/drawing/2010/main"/>
                      </a:ext>
                    </a:extLst>
                  </pic:spPr>
                </pic:pic>
              </a:graphicData>
            </a:graphic>
          </wp:inline>
        </w:drawing>
      </w:r>
    </w:p>
    <w:p w14:paraId="17A81EB7" w14:textId="18327E0B" w:rsidR="0009308F" w:rsidRDefault="00290F06" w:rsidP="00290F06">
      <w:pPr>
        <w:jc w:val="center"/>
      </w:pPr>
      <w:r w:rsidRPr="00290F06">
        <w:rPr>
          <w:rStyle w:val="IntenseEmphasis"/>
        </w:rPr>
        <w:t xml:space="preserve">Fig </w:t>
      </w:r>
      <w:r>
        <w:rPr>
          <w:rStyle w:val="IntenseEmphasis"/>
        </w:rPr>
        <w:t>2</w:t>
      </w:r>
      <w:r w:rsidRPr="00290F06">
        <w:rPr>
          <w:rStyle w:val="IntenseEmphasis"/>
        </w:rPr>
        <w:t xml:space="preserve">. </w:t>
      </w:r>
      <w:r>
        <w:rPr>
          <w:rStyle w:val="IntenseEmphasis"/>
        </w:rPr>
        <w:t>Connections on the LS210 Indicator</w:t>
      </w:r>
    </w:p>
    <w:p w14:paraId="4C7F4CA6" w14:textId="58BEF491" w:rsidR="00EA6D58" w:rsidRDefault="00EA6D58" w:rsidP="00EA6D58">
      <w:pPr>
        <w:pStyle w:val="Heading1"/>
      </w:pPr>
      <w:bookmarkStart w:id="1" w:name="_Toc234477497"/>
      <w:r>
        <w:lastRenderedPageBreak/>
        <w:t>2. Operating Instructions</w:t>
      </w:r>
      <w:bookmarkEnd w:id="1"/>
    </w:p>
    <w:p w14:paraId="7DB0DC06" w14:textId="639C87A9" w:rsidR="0054703A" w:rsidRDefault="00B229A1" w:rsidP="0054703A">
      <w:pPr>
        <w:pStyle w:val="Heading2"/>
      </w:pPr>
      <w:bookmarkStart w:id="2" w:name="_Toc234477498"/>
      <w:r>
        <w:t>2.1 Indicator Display</w:t>
      </w:r>
      <w:bookmarkEnd w:id="2"/>
    </w:p>
    <w:p w14:paraId="210AE948" w14:textId="6061471F" w:rsidR="0054703A" w:rsidRDefault="0054703A" w:rsidP="00F67FEE">
      <w:pPr>
        <w:jc w:val="center"/>
      </w:pPr>
      <w:r>
        <w:rPr>
          <w:noProof/>
        </w:rPr>
        <w:drawing>
          <wp:inline distT="0" distB="0" distL="0" distR="0" wp14:anchorId="0EF26B5F" wp14:editId="552BD480">
            <wp:extent cx="3455481" cy="2015075"/>
            <wp:effectExtent l="0" t="0" r="0" b="4445"/>
            <wp:docPr id="129580197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b="3572"/>
                    <a:stretch>
                      <a:fillRect/>
                    </a:stretch>
                  </pic:blipFill>
                  <pic:spPr bwMode="auto">
                    <a:xfrm>
                      <a:off x="0" y="0"/>
                      <a:ext cx="3468682" cy="2022773"/>
                    </a:xfrm>
                    <a:prstGeom prst="rect">
                      <a:avLst/>
                    </a:prstGeom>
                    <a:noFill/>
                    <a:ln>
                      <a:noFill/>
                    </a:ln>
                    <a:extLst>
                      <a:ext uri="{53640926-AAD7-44D8-BBD7-CCE9431645EC}">
                        <a14:shadowObscured xmlns:a14="http://schemas.microsoft.com/office/drawing/2010/main"/>
                      </a:ext>
                    </a:extLst>
                  </pic:spPr>
                </pic:pic>
              </a:graphicData>
            </a:graphic>
          </wp:inline>
        </w:drawing>
      </w:r>
    </w:p>
    <w:p w14:paraId="48A5D1EF" w14:textId="3EA0A305" w:rsidR="0054703A" w:rsidRDefault="00E2510D" w:rsidP="0054703A">
      <w:pPr>
        <w:pStyle w:val="Heading3"/>
      </w:pPr>
      <w:r>
        <w:t>2.1.1 Status Indicators</w:t>
      </w:r>
    </w:p>
    <w:p w14:paraId="51F0B4FC" w14:textId="235665FF" w:rsidR="00E2510D" w:rsidRDefault="00E2510D" w:rsidP="00FF42CF">
      <w:pPr>
        <w:spacing w:after="0"/>
      </w:pPr>
      <w:r>
        <w:t>There are three status indicators:</w:t>
      </w:r>
    </w:p>
    <w:p w14:paraId="6EFFEA34" w14:textId="3CE0D299" w:rsidR="00E2510D" w:rsidRDefault="00E2510D" w:rsidP="00E2510D">
      <w:pPr>
        <w:pStyle w:val="ListParagraph"/>
        <w:numPr>
          <w:ilvl w:val="0"/>
          <w:numId w:val="12"/>
        </w:numPr>
      </w:pPr>
      <w:r w:rsidRPr="00DB5FC5">
        <w:rPr>
          <w:b/>
          <w:bCs/>
        </w:rPr>
        <w:t>FUNC</w:t>
      </w:r>
      <w:r>
        <w:t xml:space="preserve"> = Indicates</w:t>
      </w:r>
      <w:r w:rsidR="0052368F">
        <w:t xml:space="preserve"> the function key has been pressed. Some keys (most of the keys on the upper row), have a double function. For instance, key </w:t>
      </w:r>
      <w:r w:rsidR="0039229A">
        <w:t xml:space="preserve">[3] is also used to access the printer. In normal mode, key [3] is used to </w:t>
      </w:r>
      <w:r w:rsidR="00FF3EE4">
        <w:t>enter</w:t>
      </w:r>
      <w:r w:rsidR="0039229A">
        <w:t xml:space="preserve"> the 3 figure</w:t>
      </w:r>
      <w:r w:rsidR="006C0628">
        <w:t>. Similarly, key [6] is also used for Recall, and so on.</w:t>
      </w:r>
    </w:p>
    <w:p w14:paraId="3ABC9ED9" w14:textId="7BBD31C8" w:rsidR="006C0628" w:rsidRDefault="006C0628" w:rsidP="00E2510D">
      <w:pPr>
        <w:pStyle w:val="ListParagraph"/>
        <w:numPr>
          <w:ilvl w:val="0"/>
          <w:numId w:val="12"/>
        </w:numPr>
      </w:pPr>
      <w:r w:rsidRPr="00DB5FC5">
        <w:rPr>
          <w:b/>
          <w:bCs/>
        </w:rPr>
        <w:t>EQU</w:t>
      </w:r>
      <w:r>
        <w:t xml:space="preserve"> = indicates that equilibrium was established and that functions such as zero or taking a reading, can be performed.</w:t>
      </w:r>
    </w:p>
    <w:p w14:paraId="3B589D04" w14:textId="26E3EBE3" w:rsidR="006C0628" w:rsidRPr="00E2510D" w:rsidRDefault="006C0628" w:rsidP="00E2510D">
      <w:pPr>
        <w:pStyle w:val="ListParagraph"/>
        <w:numPr>
          <w:ilvl w:val="0"/>
          <w:numId w:val="12"/>
        </w:numPr>
      </w:pPr>
      <w:r w:rsidRPr="00DB5FC5">
        <w:rPr>
          <w:b/>
          <w:bCs/>
        </w:rPr>
        <w:t>BUSY</w:t>
      </w:r>
      <w:r>
        <w:t xml:space="preserve"> = </w:t>
      </w:r>
      <w:r w:rsidR="00DB5FC5">
        <w:t>indicates that the scale is busy with internal functions.</w:t>
      </w:r>
    </w:p>
    <w:p w14:paraId="1574401F" w14:textId="781707F3" w:rsidR="00290F06" w:rsidRDefault="00DB5FC5" w:rsidP="00DB5FC5">
      <w:pPr>
        <w:pStyle w:val="Heading3"/>
      </w:pPr>
      <w:r>
        <w:t>2.1.2 Weight indication</w:t>
      </w:r>
    </w:p>
    <w:p w14:paraId="51AD086E" w14:textId="1C6A3FAE" w:rsidR="00DB5FC5" w:rsidRDefault="006F6674" w:rsidP="00DB5FC5">
      <w:r>
        <w:t>The weight indicated is the weight currently on the scale. If more than the scale’s maximum weight capacity is present</w:t>
      </w:r>
      <w:r w:rsidR="003D775D">
        <w:t xml:space="preserve"> on the platform</w:t>
      </w:r>
      <w:r w:rsidR="00740EE8">
        <w:t>, an indication of ‘ -----</w:t>
      </w:r>
      <w:r w:rsidR="002A7C3E">
        <w:t xml:space="preserve">’ will be given. The scale also shows negative weight: </w:t>
      </w:r>
      <w:r w:rsidR="00C31C04">
        <w:t xml:space="preserve">if something (a light vehicle, or people) </w:t>
      </w:r>
      <w:r w:rsidR="00C31C04">
        <w:lastRenderedPageBreak/>
        <w:t>are present on the scale (weighing, for instance, 500kg</w:t>
      </w:r>
      <w:r w:rsidR="00C96B33">
        <w:t>) and the instrument is zeroed with this load on the platform, by removing the load, the scale will show</w:t>
      </w:r>
      <w:r w:rsidR="00115EE6">
        <w:t xml:space="preserve"> ‘-500kg’. However, if this load is higher than 2 000kg, </w:t>
      </w:r>
      <w:r w:rsidR="00F67FEE">
        <w:t>an indication of ‘----’ will be given.</w:t>
      </w:r>
    </w:p>
    <w:p w14:paraId="1EDDA17D" w14:textId="12B3FECF" w:rsidR="00F67FEE" w:rsidRDefault="00410EE7" w:rsidP="00410EE7">
      <w:pPr>
        <w:pStyle w:val="Heading3"/>
      </w:pPr>
      <w:r>
        <w:t>2.1.3 Unit Indication</w:t>
      </w:r>
    </w:p>
    <w:p w14:paraId="0A175132" w14:textId="2F3F91CE" w:rsidR="00410EE7" w:rsidRDefault="00410EE7" w:rsidP="00410EE7">
      <w:r>
        <w:t>Indicates the weight unit.</w:t>
      </w:r>
    </w:p>
    <w:p w14:paraId="2C0F5DE0" w14:textId="4923CE71" w:rsidR="00410EE7" w:rsidRDefault="009A0D89" w:rsidP="009A0D89">
      <w:pPr>
        <w:pStyle w:val="Heading3"/>
      </w:pPr>
      <w:r>
        <w:t>2.1.4 Text window</w:t>
      </w:r>
    </w:p>
    <w:p w14:paraId="6FFD15D3" w14:textId="25705D48" w:rsidR="009A0D89" w:rsidRDefault="009A0D89" w:rsidP="009A0D89">
      <w:r>
        <w:t>The 4-line text window is used to display information to the user.</w:t>
      </w:r>
    </w:p>
    <w:p w14:paraId="50EA3F48" w14:textId="57E73326" w:rsidR="005F0657" w:rsidRDefault="0059799F" w:rsidP="0059799F">
      <w:pPr>
        <w:pStyle w:val="Heading2"/>
      </w:pPr>
      <w:bookmarkStart w:id="3" w:name="_Toc234477499"/>
      <w:r>
        <w:t>2.2 Keypad</w:t>
      </w:r>
      <w:bookmarkEnd w:id="3"/>
    </w:p>
    <w:p w14:paraId="75F99B5B" w14:textId="2E9C45FC" w:rsidR="0059799F" w:rsidRDefault="002A6F67" w:rsidP="00FF42CF">
      <w:pPr>
        <w:spacing w:after="0"/>
      </w:pPr>
      <w:r>
        <w:t>There are three main uses of the keypad:</w:t>
      </w:r>
    </w:p>
    <w:p w14:paraId="719B2734" w14:textId="523B6066" w:rsidR="002A6F67" w:rsidRDefault="002A6F67" w:rsidP="002A6F67">
      <w:pPr>
        <w:pStyle w:val="ListParagraph"/>
        <w:numPr>
          <w:ilvl w:val="0"/>
          <w:numId w:val="13"/>
        </w:numPr>
      </w:pPr>
      <w:r>
        <w:t>Alphanumeric keys: for typing information asked for by the indicator unit</w:t>
      </w:r>
      <w:r w:rsidR="008A0DB7">
        <w:t>.</w:t>
      </w:r>
    </w:p>
    <w:p w14:paraId="7CCA9966" w14:textId="11369C67" w:rsidR="008A0DB7" w:rsidRDefault="008A0DB7" w:rsidP="008A0DB7">
      <w:pPr>
        <w:pStyle w:val="ListParagraph"/>
        <w:numPr>
          <w:ilvl w:val="0"/>
          <w:numId w:val="13"/>
        </w:numPr>
      </w:pPr>
      <w:r>
        <w:t>Arrow Keys: For selecting options and moving the cursor.</w:t>
      </w:r>
    </w:p>
    <w:p w14:paraId="5B4C0FAE" w14:textId="30FEDC8E" w:rsidR="008A0DB7" w:rsidRDefault="008A0DB7" w:rsidP="008A0DB7">
      <w:pPr>
        <w:pStyle w:val="ListParagraph"/>
        <w:numPr>
          <w:ilvl w:val="0"/>
          <w:numId w:val="13"/>
        </w:numPr>
      </w:pPr>
      <w:r>
        <w:t xml:space="preserve">Function Keys: </w:t>
      </w:r>
      <w:r w:rsidR="00194E03">
        <w:t xml:space="preserve">For selecting </w:t>
      </w:r>
      <w:r w:rsidR="00DA6436">
        <w:t>menus</w:t>
      </w:r>
      <w:r w:rsidR="00194E03">
        <w:t xml:space="preserve"> and for data manipulation. To use the special functions, press the [FUNC] key</w:t>
      </w:r>
      <w:r w:rsidR="00DA6436">
        <w:t>,(the FUNC status indicator will now be displayed</w:t>
      </w:r>
      <w:r w:rsidR="00411891">
        <w:t>) and then press the desired special function key.</w:t>
      </w:r>
    </w:p>
    <w:p w14:paraId="007E6796" w14:textId="799BD3F0" w:rsidR="00411891" w:rsidRDefault="00411891" w:rsidP="008A0DB7">
      <w:pPr>
        <w:pStyle w:val="ListParagraph"/>
        <w:numPr>
          <w:ilvl w:val="0"/>
          <w:numId w:val="13"/>
        </w:numPr>
      </w:pPr>
      <w:r>
        <w:t xml:space="preserve">[FUNC] + [Weigh/1] </w:t>
      </w:r>
      <w:r w:rsidR="00CE56A4">
        <w:t>exits any sub menu and starts the weighing operation.</w:t>
      </w:r>
    </w:p>
    <w:p w14:paraId="5B86427C" w14:textId="281F7F0F" w:rsidR="00FF42CF" w:rsidRDefault="00940636" w:rsidP="00940636">
      <w:pPr>
        <w:pStyle w:val="Heading1"/>
      </w:pPr>
      <w:bookmarkStart w:id="4" w:name="_Toc234477500"/>
      <w:r>
        <w:t>3. Switching ON</w:t>
      </w:r>
      <w:bookmarkEnd w:id="4"/>
    </w:p>
    <w:p w14:paraId="6B721483" w14:textId="33380610" w:rsidR="00940636" w:rsidRDefault="008425D3" w:rsidP="00940636">
      <w:r>
        <w:t xml:space="preserve">When switching </w:t>
      </w:r>
      <w:r w:rsidR="00721E07">
        <w:t xml:space="preserve"> on the indicator, the display will show the scale model, then it will recall the stored data. The indicator will then display in sequence “Starting up”, “Recall data”, “Checking loadcells” and “Ready”. The software version number will also automatically be displayed in the bottom corner of the display. The scale will then automatically zero. If there is any weight o</w:t>
      </w:r>
      <w:r w:rsidR="00664875">
        <w:t>f more than approximately 1 000kg on the platform, it will not zero.</w:t>
      </w:r>
    </w:p>
    <w:p w14:paraId="4E12B01D" w14:textId="4B070517" w:rsidR="00B613DF" w:rsidRDefault="00B613DF" w:rsidP="00B613DF">
      <w:r>
        <w:lastRenderedPageBreak/>
        <w:t>After a minimum warm-up period of 10 minutes the scale is ready to be used.</w:t>
      </w:r>
    </w:p>
    <w:p w14:paraId="51B01EFC" w14:textId="2BB2A3F9" w:rsidR="00B613DF" w:rsidRDefault="00BB5CFE" w:rsidP="00B613DF">
      <w:r>
        <w:rPr>
          <w:noProof/>
        </w:rPr>
        <w:drawing>
          <wp:anchor distT="0" distB="0" distL="114300" distR="114300" simplePos="0" relativeHeight="251681792" behindDoc="1" locked="0" layoutInCell="1" allowOverlap="1" wp14:anchorId="6E4B1929" wp14:editId="392CE010">
            <wp:simplePos x="0" y="0"/>
            <wp:positionH relativeFrom="column">
              <wp:posOffset>2286000</wp:posOffset>
            </wp:positionH>
            <wp:positionV relativeFrom="page">
              <wp:posOffset>1676400</wp:posOffset>
            </wp:positionV>
            <wp:extent cx="592455" cy="690880"/>
            <wp:effectExtent l="0" t="0" r="0" b="0"/>
            <wp:wrapTight wrapText="bothSides">
              <wp:wrapPolygon edited="0">
                <wp:start x="695" y="2978"/>
                <wp:lineTo x="0" y="13699"/>
                <wp:lineTo x="2778" y="16676"/>
                <wp:lineTo x="3473" y="17868"/>
                <wp:lineTo x="6945" y="17868"/>
                <wp:lineTo x="7640" y="16676"/>
                <wp:lineTo x="20836" y="12507"/>
                <wp:lineTo x="20836" y="7147"/>
                <wp:lineTo x="17363" y="2978"/>
                <wp:lineTo x="695" y="2978"/>
              </wp:wrapPolygon>
            </wp:wrapTight>
            <wp:docPr id="565396328" name="Graphic 18" descr="Line arrow: Horizontal U-tur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96328" name="Graphic 565396328" descr="Line arrow: Horizontal U-turn with solid fill"/>
                    <pic:cNvPicPr/>
                  </pic:nvPicPr>
                  <pic:blipFill>
                    <a:blip r:embed="rId15">
                      <a:extLst>
                        <a:ext uri="{96DAC541-7B7A-43D3-8B79-37D633B846F1}">
                          <asvg:svgBlip xmlns:asvg="http://schemas.microsoft.com/office/drawing/2016/SVG/main" r:embed="rId16"/>
                        </a:ext>
                      </a:extLst>
                    </a:blip>
                    <a:stretch>
                      <a:fillRect/>
                    </a:stretch>
                  </pic:blipFill>
                  <pic:spPr>
                    <a:xfrm flipV="1">
                      <a:off x="0" y="0"/>
                      <a:ext cx="592455" cy="690880"/>
                    </a:xfrm>
                    <a:prstGeom prst="rect">
                      <a:avLst/>
                    </a:prstGeom>
                  </pic:spPr>
                </pic:pic>
              </a:graphicData>
            </a:graphic>
            <wp14:sizeRelH relativeFrom="margin">
              <wp14:pctWidth>0</wp14:pctWidth>
            </wp14:sizeRelH>
            <wp14:sizeRelV relativeFrom="margin">
              <wp14:pctHeight>0</wp14:pctHeight>
            </wp14:sizeRelV>
          </wp:anchor>
        </w:drawing>
      </w:r>
      <w:r w:rsidR="00B613DF">
        <w:t>On Startup the display will show the following:</w:t>
      </w:r>
    </w:p>
    <w:p w14:paraId="6DD6F30B" w14:textId="7F4946C5" w:rsidR="00B613DF" w:rsidRDefault="0062337E" w:rsidP="0062337E">
      <w:pPr>
        <w:jc w:val="center"/>
      </w:pPr>
      <w:r>
        <w:rPr>
          <w:noProof/>
        </w:rPr>
        <w:drawing>
          <wp:anchor distT="0" distB="0" distL="114300" distR="114300" simplePos="0" relativeHeight="251712512" behindDoc="1" locked="0" layoutInCell="1" allowOverlap="1" wp14:anchorId="6AEFA88D" wp14:editId="22D591FE">
            <wp:simplePos x="0" y="0"/>
            <wp:positionH relativeFrom="column">
              <wp:posOffset>264160</wp:posOffset>
            </wp:positionH>
            <wp:positionV relativeFrom="page">
              <wp:posOffset>2245360</wp:posOffset>
            </wp:positionV>
            <wp:extent cx="592455" cy="691515"/>
            <wp:effectExtent l="0" t="0" r="0" b="0"/>
            <wp:wrapTight wrapText="bothSides">
              <wp:wrapPolygon edited="0">
                <wp:start x="2778" y="3570"/>
                <wp:lineTo x="0" y="8331"/>
                <wp:lineTo x="1389" y="13091"/>
                <wp:lineTo x="13891" y="14876"/>
                <wp:lineTo x="13891" y="17256"/>
                <wp:lineTo x="17363" y="17256"/>
                <wp:lineTo x="20141" y="14281"/>
                <wp:lineTo x="20836" y="3570"/>
                <wp:lineTo x="2778" y="3570"/>
              </wp:wrapPolygon>
            </wp:wrapTight>
            <wp:docPr id="1711162" name="Graphic 18" descr="Line arrow: Horizontal U-tur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96328" name="Graphic 565396328" descr="Line arrow: Horizontal U-turn with solid fill"/>
                    <pic:cNvPicPr/>
                  </pic:nvPicPr>
                  <pic:blipFill>
                    <a:blip r:embed="rId15">
                      <a:extLst>
                        <a:ext uri="{96DAC541-7B7A-43D3-8B79-37D633B846F1}">
                          <asvg:svgBlip xmlns:asvg="http://schemas.microsoft.com/office/drawing/2016/SVG/main" r:embed="rId16"/>
                        </a:ext>
                      </a:extLst>
                    </a:blip>
                    <a:stretch>
                      <a:fillRect/>
                    </a:stretch>
                  </pic:blipFill>
                  <pic:spPr>
                    <a:xfrm flipH="1" flipV="1">
                      <a:off x="0" y="0"/>
                      <a:ext cx="592455" cy="691515"/>
                    </a:xfrm>
                    <a:prstGeom prst="rect">
                      <a:avLst/>
                    </a:prstGeom>
                  </pic:spPr>
                </pic:pic>
              </a:graphicData>
            </a:graphic>
          </wp:anchor>
        </w:drawing>
      </w:r>
      <w:r>
        <w:rPr>
          <w:noProof/>
        </w:rPr>
        <w:drawing>
          <wp:inline distT="0" distB="0" distL="0" distR="0" wp14:anchorId="0921E22F" wp14:editId="73EEEDD4">
            <wp:extent cx="1175385" cy="1550035"/>
            <wp:effectExtent l="0" t="0" r="5715" b="0"/>
            <wp:docPr id="19613169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75385" cy="1550035"/>
                    </a:xfrm>
                    <a:prstGeom prst="rect">
                      <a:avLst/>
                    </a:prstGeom>
                    <a:noFill/>
                    <a:ln>
                      <a:noFill/>
                    </a:ln>
                  </pic:spPr>
                </pic:pic>
              </a:graphicData>
            </a:graphic>
          </wp:inline>
        </w:drawing>
      </w:r>
    </w:p>
    <w:p w14:paraId="365A8002" w14:textId="6018F68B" w:rsidR="00791C9E" w:rsidRDefault="00C550A4" w:rsidP="008E51D7">
      <w:pPr>
        <w:pStyle w:val="Heading1"/>
      </w:pPr>
      <w:bookmarkStart w:id="5" w:name="_Toc234477501"/>
      <w:r>
        <w:t>4. Using the scale</w:t>
      </w:r>
      <w:bookmarkEnd w:id="5"/>
    </w:p>
    <w:p w14:paraId="320805BC" w14:textId="41618125" w:rsidR="00C550A4" w:rsidRPr="00C550A4" w:rsidRDefault="00C550A4" w:rsidP="00C550A4">
      <w:r>
        <w:t>There are a few ways of using the scale to determine throughput or individual loads.</w:t>
      </w:r>
    </w:p>
    <w:p w14:paraId="21A6D359" w14:textId="054ACD29" w:rsidR="00C550A4" w:rsidRDefault="00C550A4" w:rsidP="00C550A4">
      <w:pPr>
        <w:pStyle w:val="Heading2"/>
      </w:pPr>
      <w:bookmarkStart w:id="6" w:name="_Toc234477502"/>
      <w:r>
        <w:t>4.1 Using the Tare Function</w:t>
      </w:r>
      <w:bookmarkEnd w:id="6"/>
    </w:p>
    <w:p w14:paraId="7BF04772" w14:textId="197D01BB" w:rsidR="00C550A4" w:rsidRDefault="00776002" w:rsidP="00EB297E">
      <w:pPr>
        <w:spacing w:after="0"/>
      </w:pPr>
      <w:r>
        <w:t xml:space="preserve">There </w:t>
      </w:r>
      <w:r w:rsidR="002133F1">
        <w:t>is a TARE function built into the scale. By pressing [ZERO] the scale will tare the current value and display 0kg on the main display</w:t>
      </w:r>
      <w:r w:rsidR="0090777B">
        <w:t>, with ‘TAP IN’ or ‘TAP UIT’ below the weight.</w:t>
      </w:r>
    </w:p>
    <w:p w14:paraId="23A9DA17" w14:textId="771B1F8C" w:rsidR="00EB297E" w:rsidRDefault="00EB297E" w:rsidP="00EB297E">
      <w:pPr>
        <w:jc w:val="center"/>
        <w:rPr>
          <w:noProof/>
        </w:rPr>
      </w:pPr>
      <w:r>
        <w:rPr>
          <w:noProof/>
        </w:rPr>
        <w:drawing>
          <wp:inline distT="0" distB="0" distL="0" distR="0" wp14:anchorId="14D5D88F" wp14:editId="11BC39DA">
            <wp:extent cx="1785310" cy="619227"/>
            <wp:effectExtent l="0" t="0" r="5715" b="0"/>
            <wp:docPr id="80580908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t="5123" b="59009"/>
                    <a:stretch>
                      <a:fillRect/>
                    </a:stretch>
                  </pic:blipFill>
                  <pic:spPr bwMode="auto">
                    <a:xfrm>
                      <a:off x="0" y="0"/>
                      <a:ext cx="1815576" cy="629724"/>
                    </a:xfrm>
                    <a:prstGeom prst="rect">
                      <a:avLst/>
                    </a:prstGeom>
                    <a:noFill/>
                    <a:ln>
                      <a:noFill/>
                    </a:ln>
                    <a:extLst>
                      <a:ext uri="{53640926-AAD7-44D8-BBD7-CCE9431645EC}">
                        <a14:shadowObscured xmlns:a14="http://schemas.microsoft.com/office/drawing/2010/main"/>
                      </a:ext>
                    </a:extLst>
                  </pic:spPr>
                </pic:pic>
              </a:graphicData>
            </a:graphic>
          </wp:inline>
        </w:drawing>
      </w:r>
    </w:p>
    <w:p w14:paraId="7F0821EA" w14:textId="50D81B1F" w:rsidR="00C26A2A" w:rsidRDefault="00701C69" w:rsidP="00C550A4">
      <w:r>
        <w:t>If you want to see the gross mass inside the bin, press [FUNC] + [z] and the main display will show the gross mass</w:t>
      </w:r>
      <w:r w:rsidR="00EB0D07">
        <w:t>. The ‘TAP IN’ or ‘TAP UIT’ will disappear.</w:t>
      </w:r>
    </w:p>
    <w:p w14:paraId="49666F41" w14:textId="0F39B91E" w:rsidR="00EB0D07" w:rsidRDefault="00A0702F" w:rsidP="00EB0D07">
      <w:pPr>
        <w:jc w:val="center"/>
      </w:pPr>
      <w:r>
        <w:rPr>
          <w:noProof/>
        </w:rPr>
        <w:drawing>
          <wp:inline distT="0" distB="0" distL="0" distR="0" wp14:anchorId="347F5E89" wp14:editId="155A6ECF">
            <wp:extent cx="1728666" cy="599580"/>
            <wp:effectExtent l="0" t="0" r="5080" b="0"/>
            <wp:docPr id="3540881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t="59365" b="4767"/>
                    <a:stretch>
                      <a:fillRect/>
                    </a:stretch>
                  </pic:blipFill>
                  <pic:spPr bwMode="auto">
                    <a:xfrm>
                      <a:off x="0" y="0"/>
                      <a:ext cx="1757939" cy="609733"/>
                    </a:xfrm>
                    <a:prstGeom prst="rect">
                      <a:avLst/>
                    </a:prstGeom>
                    <a:noFill/>
                    <a:ln>
                      <a:noFill/>
                    </a:ln>
                    <a:extLst>
                      <a:ext uri="{53640926-AAD7-44D8-BBD7-CCE9431645EC}">
                        <a14:shadowObscured xmlns:a14="http://schemas.microsoft.com/office/drawing/2010/main"/>
                      </a:ext>
                    </a:extLst>
                  </pic:spPr>
                </pic:pic>
              </a:graphicData>
            </a:graphic>
          </wp:inline>
        </w:drawing>
      </w:r>
    </w:p>
    <w:p w14:paraId="7C8F6B3F" w14:textId="1E677077" w:rsidR="00EB0D07" w:rsidRDefault="0008517D" w:rsidP="0008517D">
      <w:pPr>
        <w:pStyle w:val="Heading2"/>
      </w:pPr>
      <w:bookmarkStart w:id="7" w:name="_Toc234477503"/>
      <w:r>
        <w:lastRenderedPageBreak/>
        <w:t>4.2 Totalising Function</w:t>
      </w:r>
      <w:bookmarkEnd w:id="7"/>
    </w:p>
    <w:p w14:paraId="6A064672" w14:textId="2E11A78F" w:rsidR="0008517D" w:rsidRDefault="00B9734B" w:rsidP="001E77FA">
      <w:pPr>
        <w:spacing w:after="0"/>
      </w:pPr>
      <w:r>
        <w:t>We suggest this function is only used with the tare function active, i.e., only use the addition when the ‘TAP IN’ or ‘TAP UIT’</w:t>
      </w:r>
      <w:r w:rsidR="00EB5840">
        <w:t xml:space="preserve"> message is displayed.</w:t>
      </w:r>
    </w:p>
    <w:p w14:paraId="5567D992" w14:textId="3DFA6E87" w:rsidR="00EB5840" w:rsidRPr="008F75E7" w:rsidRDefault="00EB5840" w:rsidP="0008517D">
      <w:pPr>
        <w:rPr>
          <w:rStyle w:val="Strong"/>
        </w:rPr>
      </w:pPr>
      <w:r w:rsidRPr="008F75E7">
        <w:rPr>
          <w:rStyle w:val="Strong"/>
        </w:rPr>
        <w:t>NOTE: the total mass value can only be cleared by switching the scale off and back on again.</w:t>
      </w:r>
    </w:p>
    <w:p w14:paraId="1C227AD4" w14:textId="742303F5" w:rsidR="001E77FA" w:rsidRDefault="00BB5CFE" w:rsidP="0008517D">
      <w:r>
        <w:rPr>
          <w:noProof/>
        </w:rPr>
        <w:drawing>
          <wp:anchor distT="0" distB="0" distL="114300" distR="114300" simplePos="0" relativeHeight="251684864" behindDoc="0" locked="0" layoutInCell="1" allowOverlap="1" wp14:anchorId="6979D841" wp14:editId="7F3620C8">
            <wp:simplePos x="0" y="0"/>
            <wp:positionH relativeFrom="column">
              <wp:posOffset>757555</wp:posOffset>
            </wp:positionH>
            <wp:positionV relativeFrom="paragraph">
              <wp:posOffset>1002665</wp:posOffset>
            </wp:positionV>
            <wp:extent cx="1823720" cy="735965"/>
            <wp:effectExtent l="0" t="0" r="5080" b="6985"/>
            <wp:wrapNone/>
            <wp:docPr id="1458057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823720" cy="735965"/>
                    </a:xfrm>
                    <a:prstGeom prst="rect">
                      <a:avLst/>
                    </a:prstGeom>
                    <a:noFill/>
                    <a:ln>
                      <a:noFill/>
                    </a:ln>
                  </pic:spPr>
                </pic:pic>
              </a:graphicData>
            </a:graphic>
          </wp:anchor>
        </w:drawing>
      </w:r>
      <w:r w:rsidR="001E77FA">
        <w:t xml:space="preserve">Whether the scale is empty or not, press the [ZERO] button, the scale will display </w:t>
      </w:r>
      <w:r w:rsidR="00937516">
        <w:t>‘0kgs’, ‘Total = 0kg’ and ‘TAP IN’. Now start filling the bin with the first load. Once the first load is completed press [ENTER] and [ZERO]</w:t>
      </w:r>
      <w:r w:rsidR="007B0EDB">
        <w:t xml:space="preserve"> again. EG, let’s say there is 1 500kg currently in the bin after startup. The load being delivered is 7 800kg, the display will now show:</w:t>
      </w:r>
    </w:p>
    <w:p w14:paraId="4989E8A4" w14:textId="0A6F8A8D" w:rsidR="007B0EDB" w:rsidRDefault="007B0EDB" w:rsidP="00A35AB5">
      <w:pPr>
        <w:jc w:val="center"/>
      </w:pPr>
    </w:p>
    <w:p w14:paraId="34B739DE" w14:textId="77777777" w:rsidR="004A1617" w:rsidRDefault="004A1617" w:rsidP="00BB5CFE"/>
    <w:p w14:paraId="036BBA55" w14:textId="242E7EA1" w:rsidR="00A35AB5" w:rsidRDefault="00BB5CFE" w:rsidP="00472604">
      <w:pPr>
        <w:spacing w:before="240" w:after="0"/>
        <w:jc w:val="left"/>
      </w:pPr>
      <w:r>
        <w:rPr>
          <w:noProof/>
        </w:rPr>
        <w:drawing>
          <wp:anchor distT="0" distB="0" distL="114300" distR="114300" simplePos="0" relativeHeight="251711488" behindDoc="0" locked="0" layoutInCell="1" allowOverlap="1" wp14:anchorId="2FBCD751" wp14:editId="3C744FF2">
            <wp:simplePos x="0" y="0"/>
            <wp:positionH relativeFrom="column">
              <wp:posOffset>757555</wp:posOffset>
            </wp:positionH>
            <wp:positionV relativeFrom="paragraph">
              <wp:posOffset>227330</wp:posOffset>
            </wp:positionV>
            <wp:extent cx="1923378" cy="752559"/>
            <wp:effectExtent l="0" t="0" r="1270" b="0"/>
            <wp:wrapNone/>
            <wp:docPr id="14353788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b="77314"/>
                    <a:stretch>
                      <a:fillRect/>
                    </a:stretch>
                  </pic:blipFill>
                  <pic:spPr bwMode="auto">
                    <a:xfrm>
                      <a:off x="0" y="0"/>
                      <a:ext cx="1923378" cy="752559"/>
                    </a:xfrm>
                    <a:prstGeom prst="rect">
                      <a:avLst/>
                    </a:prstGeom>
                    <a:noFill/>
                    <a:ln>
                      <a:noFill/>
                    </a:ln>
                    <a:extLst>
                      <a:ext uri="{53640926-AAD7-44D8-BBD7-CCE9431645EC}">
                        <a14:shadowObscured xmlns:a14="http://schemas.microsoft.com/office/drawing/2010/main"/>
                      </a:ext>
                    </a:extLst>
                  </pic:spPr>
                </pic:pic>
              </a:graphicData>
            </a:graphic>
          </wp:anchor>
        </w:drawing>
      </w:r>
      <w:r w:rsidR="00A35AB5">
        <w:t>If you press [FUNC] +[Z] the display will change to:</w:t>
      </w:r>
    </w:p>
    <w:p w14:paraId="0BB7099C" w14:textId="4ECCDC5B" w:rsidR="004A1617" w:rsidRDefault="004A1617" w:rsidP="004A1617">
      <w:pPr>
        <w:jc w:val="center"/>
        <w:rPr>
          <w:noProof/>
        </w:rPr>
      </w:pPr>
    </w:p>
    <w:p w14:paraId="2F14ABC1" w14:textId="77777777" w:rsidR="00BB5CFE" w:rsidRDefault="00BB5CFE" w:rsidP="004A1617">
      <w:pPr>
        <w:jc w:val="center"/>
        <w:rPr>
          <w:noProof/>
        </w:rPr>
      </w:pPr>
    </w:p>
    <w:p w14:paraId="2DD3DBF4" w14:textId="77777777" w:rsidR="00BB5CFE" w:rsidRDefault="00BB5CFE" w:rsidP="004A1617">
      <w:pPr>
        <w:jc w:val="center"/>
        <w:rPr>
          <w:noProof/>
        </w:rPr>
      </w:pPr>
    </w:p>
    <w:p w14:paraId="5A5D487F" w14:textId="20E267D0" w:rsidR="00736EBD" w:rsidRDefault="00AC5E61" w:rsidP="00A35AB5">
      <w:pPr>
        <w:jc w:val="left"/>
      </w:pPr>
      <w:r>
        <w:t xml:space="preserve">The main weight will display the gross in the bin and the total added in this session. Continue to add loads and add </w:t>
      </w:r>
      <w:r w:rsidR="00AA0E2A">
        <w:t>their value</w:t>
      </w:r>
      <w:r>
        <w:t xml:space="preserve"> by pressing [</w:t>
      </w:r>
      <w:r w:rsidR="00AA0E2A">
        <w:t>ENTER] + [ZERO] after each load.</w:t>
      </w:r>
    </w:p>
    <w:p w14:paraId="3BD4C7FD" w14:textId="4F2E1A27" w:rsidR="00AA0E2A" w:rsidRDefault="00FB0644" w:rsidP="00FB0644">
      <w:pPr>
        <w:pStyle w:val="Heading2"/>
      </w:pPr>
      <w:bookmarkStart w:id="8" w:name="_Toc234477504"/>
      <w:r>
        <w:t>4.3 Storing a Transaction</w:t>
      </w:r>
      <w:bookmarkEnd w:id="8"/>
    </w:p>
    <w:p w14:paraId="01FEDCC6" w14:textId="15DEFB83" w:rsidR="0025279D" w:rsidRDefault="00E336D9" w:rsidP="0025279D">
      <w:r>
        <w:t>With a total of zero, start by entering the truck number/registration number.</w:t>
      </w:r>
    </w:p>
    <w:p w14:paraId="4987F7AC" w14:textId="49CFEE42" w:rsidR="007855EA" w:rsidRDefault="0062337E" w:rsidP="0062337E">
      <w:pPr>
        <w:jc w:val="center"/>
      </w:pPr>
      <w:r>
        <w:rPr>
          <w:noProof/>
        </w:rPr>
        <w:drawing>
          <wp:inline distT="0" distB="0" distL="0" distR="0" wp14:anchorId="48F44546" wp14:editId="5E126C77">
            <wp:extent cx="1922780" cy="752475"/>
            <wp:effectExtent l="0" t="0" r="1270" b="9525"/>
            <wp:docPr id="115536948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t="51243" b="26071"/>
                    <a:stretch>
                      <a:fillRect/>
                    </a:stretch>
                  </pic:blipFill>
                  <pic:spPr bwMode="auto">
                    <a:xfrm>
                      <a:off x="0" y="0"/>
                      <a:ext cx="1922780" cy="752475"/>
                    </a:xfrm>
                    <a:prstGeom prst="rect">
                      <a:avLst/>
                    </a:prstGeom>
                    <a:noFill/>
                    <a:ln>
                      <a:noFill/>
                    </a:ln>
                    <a:extLst>
                      <a:ext uri="{53640926-AAD7-44D8-BBD7-CCE9431645EC}">
                        <a14:shadowObscured xmlns:a14="http://schemas.microsoft.com/office/drawing/2010/main"/>
                      </a:ext>
                    </a:extLst>
                  </pic:spPr>
                </pic:pic>
              </a:graphicData>
            </a:graphic>
          </wp:inline>
        </w:drawing>
      </w:r>
    </w:p>
    <w:p w14:paraId="36191506" w14:textId="619F5D18" w:rsidR="0025279D" w:rsidRDefault="0025279D" w:rsidP="0025279D">
      <w:r>
        <w:lastRenderedPageBreak/>
        <w:t>Press the [I.D.] Key.</w:t>
      </w:r>
    </w:p>
    <w:p w14:paraId="4E89BFBD" w14:textId="3E4E3D9D" w:rsidR="00472604" w:rsidRDefault="0062337E" w:rsidP="0062337E">
      <w:pPr>
        <w:jc w:val="center"/>
      </w:pPr>
      <w:r>
        <w:rPr>
          <w:noProof/>
        </w:rPr>
        <w:drawing>
          <wp:inline distT="0" distB="0" distL="0" distR="0" wp14:anchorId="082CC4CB" wp14:editId="38864B0E">
            <wp:extent cx="1922780" cy="752475"/>
            <wp:effectExtent l="0" t="0" r="1270" b="9525"/>
            <wp:docPr id="710325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9" cstate="print">
                      <a:extLst>
                        <a:ext uri="{BEBA8EAE-BF5A-486C-A8C5-ECC9F3942E4B}">
                          <a14:imgProps xmlns:a14="http://schemas.microsoft.com/office/drawing/2010/main">
                            <a14:imgLayer r:embed="rId28">
                              <a14:imgEffect>
                                <a14:sharpenSoften amount="50000"/>
                              </a14:imgEffect>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t="78572" b="-1258"/>
                    <a:stretch>
                      <a:fillRect/>
                    </a:stretch>
                  </pic:blipFill>
                  <pic:spPr bwMode="auto">
                    <a:xfrm>
                      <a:off x="0" y="0"/>
                      <a:ext cx="1922780" cy="752475"/>
                    </a:xfrm>
                    <a:prstGeom prst="rect">
                      <a:avLst/>
                    </a:prstGeom>
                    <a:noFill/>
                    <a:ln>
                      <a:noFill/>
                    </a:ln>
                    <a:extLst>
                      <a:ext uri="{53640926-AAD7-44D8-BBD7-CCE9431645EC}">
                        <a14:shadowObscured xmlns:a14="http://schemas.microsoft.com/office/drawing/2010/main"/>
                      </a:ext>
                    </a:extLst>
                  </pic:spPr>
                </pic:pic>
              </a:graphicData>
            </a:graphic>
          </wp:inline>
        </w:drawing>
      </w:r>
    </w:p>
    <w:p w14:paraId="541EF371" w14:textId="2CB75861" w:rsidR="0025279D" w:rsidRDefault="009209FD" w:rsidP="00472604">
      <w:pPr>
        <w:spacing w:before="240"/>
      </w:pPr>
      <w:r>
        <w:t>Press the [Y] key and the indicator will proceed in storing the data and clearing the screen. The first mass is now stored in the indicator as 0kg.</w:t>
      </w:r>
    </w:p>
    <w:p w14:paraId="14328CD9" w14:textId="58BF5721" w:rsidR="00905DA4" w:rsidRDefault="007855EA" w:rsidP="00FB0644">
      <w:r>
        <w:rPr>
          <w:noProof/>
        </w:rPr>
        <w:drawing>
          <wp:anchor distT="0" distB="0" distL="114300" distR="114300" simplePos="0" relativeHeight="251685888" behindDoc="1" locked="0" layoutInCell="1" allowOverlap="1" wp14:anchorId="3531B957" wp14:editId="05ADD208">
            <wp:simplePos x="0" y="0"/>
            <wp:positionH relativeFrom="column">
              <wp:posOffset>664845</wp:posOffset>
            </wp:positionH>
            <wp:positionV relativeFrom="paragraph">
              <wp:posOffset>862330</wp:posOffset>
            </wp:positionV>
            <wp:extent cx="1974215" cy="757555"/>
            <wp:effectExtent l="0" t="0" r="6985" b="4445"/>
            <wp:wrapNone/>
            <wp:docPr id="204463178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BEBA8EAE-BF5A-486C-A8C5-ECC9F3942E4B}">
                          <a14:imgProps xmlns:a14="http://schemas.microsoft.com/office/drawing/2010/main">
                            <a14:imgLayer r:embed="rId31">
                              <a14:imgEffect>
                                <a14:sharpenSoften amount="50000"/>
                              </a14:imgEffect>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74215" cy="757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05DA4">
        <w:t xml:space="preserve">Now start loading product into the bin. Once all the loads for a specific transaction </w:t>
      </w:r>
      <w:r w:rsidR="001D1BBE">
        <w:t>is</w:t>
      </w:r>
      <w:r w:rsidR="00905DA4">
        <w:t xml:space="preserve"> added (</w:t>
      </w:r>
      <w:r w:rsidR="00664306">
        <w:t>this can be only one load as well) the weight can be stored in memory. Start by typing in the truck number or registration number. The display will show (</w:t>
      </w:r>
      <w:r w:rsidR="00790082">
        <w:t>we use the example above):</w:t>
      </w:r>
    </w:p>
    <w:p w14:paraId="7EADAA57" w14:textId="0D655C02" w:rsidR="00790082" w:rsidRDefault="00790082" w:rsidP="00FB0644"/>
    <w:p w14:paraId="0517ACDB" w14:textId="77777777" w:rsidR="00472604" w:rsidRDefault="00472604" w:rsidP="00FB0644"/>
    <w:p w14:paraId="507D7C68" w14:textId="00F9852D" w:rsidR="00905DA4" w:rsidRDefault="00790082" w:rsidP="00062895">
      <w:pPr>
        <w:spacing w:before="240"/>
      </w:pPr>
      <w:r>
        <w:t>Press the [I.D.] key. If the EQU status indicator does not show, the indicator will respond with: “Waiting for stable reading”.</w:t>
      </w:r>
    </w:p>
    <w:p w14:paraId="354EEFFC" w14:textId="7ACD8D7D" w:rsidR="00472604" w:rsidRDefault="002C49CA" w:rsidP="002C49CA">
      <w:pPr>
        <w:jc w:val="center"/>
      </w:pPr>
      <w:r>
        <w:rPr>
          <w:noProof/>
        </w:rPr>
        <w:drawing>
          <wp:inline distT="0" distB="0" distL="0" distR="0" wp14:anchorId="28564370" wp14:editId="6B53E92F">
            <wp:extent cx="1788160" cy="748030"/>
            <wp:effectExtent l="0" t="0" r="2540" b="0"/>
            <wp:docPr id="21041815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r="11880" b="80510"/>
                    <a:stretch>
                      <a:fillRect/>
                    </a:stretch>
                  </pic:blipFill>
                  <pic:spPr bwMode="auto">
                    <a:xfrm>
                      <a:off x="0" y="0"/>
                      <a:ext cx="1788160" cy="748030"/>
                    </a:xfrm>
                    <a:prstGeom prst="rect">
                      <a:avLst/>
                    </a:prstGeom>
                    <a:noFill/>
                    <a:ln>
                      <a:noFill/>
                    </a:ln>
                    <a:extLst>
                      <a:ext uri="{53640926-AAD7-44D8-BBD7-CCE9431645EC}">
                        <a14:shadowObscured xmlns:a14="http://schemas.microsoft.com/office/drawing/2010/main"/>
                      </a:ext>
                    </a:extLst>
                  </pic:spPr>
                </pic:pic>
              </a:graphicData>
            </a:graphic>
          </wp:inline>
        </w:drawing>
      </w:r>
    </w:p>
    <w:p w14:paraId="383614C3" w14:textId="34EE3592" w:rsidR="00AD59C5" w:rsidRDefault="002C49CA" w:rsidP="00AD59C5">
      <w:pPr>
        <w:jc w:val="center"/>
      </w:pPr>
      <w:r>
        <w:t xml:space="preserve">As soon as equilibrium </w:t>
      </w:r>
      <w:r w:rsidR="00233488">
        <w:t>is established, the indicator will proceed in storing the weight.</w:t>
      </w:r>
    </w:p>
    <w:p w14:paraId="33231806" w14:textId="7F3656ED" w:rsidR="00233488" w:rsidRDefault="00E556D3" w:rsidP="002C49CA">
      <w:pPr>
        <w:jc w:val="center"/>
      </w:pPr>
      <w:r>
        <w:rPr>
          <w:noProof/>
        </w:rPr>
        <w:drawing>
          <wp:inline distT="0" distB="0" distL="0" distR="0" wp14:anchorId="77DE3439" wp14:editId="42AC6964">
            <wp:extent cx="1788160" cy="748030"/>
            <wp:effectExtent l="0" t="0" r="2540" b="0"/>
            <wp:docPr id="1408427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t="28042" r="11880" b="52468"/>
                    <a:stretch>
                      <a:fillRect/>
                    </a:stretch>
                  </pic:blipFill>
                  <pic:spPr bwMode="auto">
                    <a:xfrm>
                      <a:off x="0" y="0"/>
                      <a:ext cx="1788160" cy="748030"/>
                    </a:xfrm>
                    <a:prstGeom prst="rect">
                      <a:avLst/>
                    </a:prstGeom>
                    <a:noFill/>
                    <a:ln>
                      <a:noFill/>
                    </a:ln>
                    <a:extLst>
                      <a:ext uri="{53640926-AAD7-44D8-BBD7-CCE9431645EC}">
                        <a14:shadowObscured xmlns:a14="http://schemas.microsoft.com/office/drawing/2010/main"/>
                      </a:ext>
                    </a:extLst>
                  </pic:spPr>
                </pic:pic>
              </a:graphicData>
            </a:graphic>
          </wp:inline>
        </w:drawing>
      </w:r>
    </w:p>
    <w:p w14:paraId="1234B670" w14:textId="1879781E" w:rsidR="003A0CA7" w:rsidRDefault="009E1892" w:rsidP="003A0CA7">
      <w:pPr>
        <w:spacing w:after="0"/>
      </w:pPr>
      <w:r>
        <w:lastRenderedPageBreak/>
        <w:t xml:space="preserve">Depending on the setup, the indicator will now prompt the user to enter information related to the weighing operation. The instrument allows for a maximum number of six fields. After </w:t>
      </w:r>
      <w:r w:rsidR="00CC4C7E">
        <w:t>typing a code, number or name press the [ENTER] key.</w:t>
      </w:r>
      <w:r w:rsidR="00202EF7">
        <w:t xml:space="preserve"> </w:t>
      </w:r>
      <w:r w:rsidR="00CC4C7E">
        <w:t>After all information fields have been completed</w:t>
      </w:r>
      <w:r w:rsidR="00C25B89">
        <w:t>, the indicator will automatically print a Weighbill with the registration</w:t>
      </w:r>
      <w:r w:rsidR="003A0CA7">
        <w:t xml:space="preserve"> number, weights, date, etc. It will then ask the user if all entered information was correct.</w:t>
      </w:r>
    </w:p>
    <w:p w14:paraId="3601A9AB" w14:textId="39A536D1" w:rsidR="003A0CA7" w:rsidRDefault="003A0CA7" w:rsidP="003A0CA7">
      <w:pPr>
        <w:jc w:val="center"/>
      </w:pPr>
      <w:r>
        <w:rPr>
          <w:noProof/>
        </w:rPr>
        <w:drawing>
          <wp:inline distT="0" distB="0" distL="0" distR="0" wp14:anchorId="684A2034" wp14:editId="6D52C1B4">
            <wp:extent cx="1788160" cy="748030"/>
            <wp:effectExtent l="0" t="0" r="2540" b="0"/>
            <wp:docPr id="12469260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4" cstate="print">
                      <a:extLst>
                        <a:ext uri="{BEBA8EAE-BF5A-486C-A8C5-ECC9F3942E4B}">
                          <a14:imgProps xmlns:a14="http://schemas.microsoft.com/office/drawing/2010/main">
                            <a14:imgLayer r:embed="rId33">
                              <a14:imgEffect>
                                <a14:sharpenSoften amount="50000"/>
                              </a14:imgEffect>
                              <a14:imgEffect>
                                <a14:saturation sat="0"/>
                              </a14:imgEffect>
                              <a14:imgEffect>
                                <a14:brightnessContrast bright="40000"/>
                              </a14:imgEffect>
                            </a14:imgLayer>
                          </a14:imgProps>
                        </a:ext>
                        <a:ext uri="{28A0092B-C50C-407E-A947-70E740481C1C}">
                          <a14:useLocalDpi xmlns:a14="http://schemas.microsoft.com/office/drawing/2010/main" val="0"/>
                        </a:ext>
                      </a:extLst>
                    </a:blip>
                    <a:srcRect l="3190" t="80510" r="8690"/>
                    <a:stretch>
                      <a:fillRect/>
                    </a:stretch>
                  </pic:blipFill>
                  <pic:spPr bwMode="auto">
                    <a:xfrm>
                      <a:off x="0" y="0"/>
                      <a:ext cx="1788160" cy="748030"/>
                    </a:xfrm>
                    <a:prstGeom prst="rect">
                      <a:avLst/>
                    </a:prstGeom>
                    <a:noFill/>
                    <a:ln>
                      <a:noFill/>
                    </a:ln>
                    <a:extLst>
                      <a:ext uri="{53640926-AAD7-44D8-BBD7-CCE9431645EC}">
                        <a14:shadowObscured xmlns:a14="http://schemas.microsoft.com/office/drawing/2010/main"/>
                      </a:ext>
                    </a:extLst>
                  </pic:spPr>
                </pic:pic>
              </a:graphicData>
            </a:graphic>
          </wp:inline>
        </w:drawing>
      </w:r>
    </w:p>
    <w:p w14:paraId="2FE1DAD5" w14:textId="5D982E14" w:rsidR="0081507A" w:rsidRDefault="008A1A23" w:rsidP="00AD59C5">
      <w:r>
        <w:t xml:space="preserve">If the information on the Weighbill is </w:t>
      </w:r>
      <w:r w:rsidR="00DA0EF5">
        <w:t>incorrect, press the [N] key and the indicator will prompt for all the fields again. If the Weighbill is correct, press the [</w:t>
      </w:r>
      <w:r w:rsidR="0016537C">
        <w:t xml:space="preserve">Y] key. All the information as printed on the Weighbill will be stored and the display will be cleared. </w:t>
      </w:r>
      <w:r w:rsidR="004D6A3A">
        <w:t xml:space="preserve">This information can be printed again as a </w:t>
      </w:r>
      <w:r w:rsidR="00967E9C">
        <w:t>Weighbill or</w:t>
      </w:r>
      <w:r w:rsidR="004D6A3A">
        <w:t xml:space="preserve"> can be downloaded to a computer for further processing.</w:t>
      </w:r>
    </w:p>
    <w:p w14:paraId="3971C921" w14:textId="72817649" w:rsidR="00D06A39" w:rsidRDefault="00F81C10" w:rsidP="00D06A39">
      <w:pPr>
        <w:pStyle w:val="Heading2"/>
      </w:pPr>
      <w:bookmarkStart w:id="9" w:name="_Toc234477505"/>
      <w:r>
        <w:t>4.4 Manual Cart Loading/Offloading</w:t>
      </w:r>
      <w:bookmarkEnd w:id="9"/>
    </w:p>
    <w:p w14:paraId="5BFA21CC" w14:textId="77777777" w:rsidR="00380768" w:rsidRPr="00380768" w:rsidRDefault="00380768" w:rsidP="00380768">
      <w:pPr>
        <w:rPr>
          <w:rStyle w:val="IntenseEmphasis"/>
        </w:rPr>
      </w:pPr>
      <w:r w:rsidRPr="00380768">
        <w:rPr>
          <w:rStyle w:val="IntenseEmphasis"/>
        </w:rPr>
        <w:t>IMPORTANT: When either option is started, you must press Enter after loading or offloading to save the weight.</w:t>
      </w:r>
    </w:p>
    <w:p w14:paraId="02549E11" w14:textId="2F046AC7" w:rsidR="00F81C10" w:rsidRDefault="00FB477C" w:rsidP="00FB477C">
      <w:pPr>
        <w:pStyle w:val="Heading3"/>
      </w:pPr>
      <w:r>
        <w:t>4.4.1 Truck Offloading</w:t>
      </w:r>
    </w:p>
    <w:p w14:paraId="20BD2A42" w14:textId="77777777" w:rsidR="00AB2F19" w:rsidRPr="00AB2F19" w:rsidRDefault="00AB2F19" w:rsidP="00AB2F19">
      <w:pPr>
        <w:spacing w:after="0"/>
      </w:pPr>
      <w:r w:rsidRPr="00AB2F19">
        <w:t>Use this option when offloading product from the cart to the truck.</w:t>
      </w:r>
    </w:p>
    <w:p w14:paraId="140AEB70" w14:textId="77777777" w:rsidR="00AB2F19" w:rsidRPr="00AB2F19" w:rsidRDefault="00AB2F19" w:rsidP="00AB2F19">
      <w:pPr>
        <w:pStyle w:val="ListParagraph"/>
        <w:numPr>
          <w:ilvl w:val="0"/>
          <w:numId w:val="17"/>
        </w:numPr>
      </w:pPr>
      <w:r w:rsidRPr="00AB2F19">
        <w:t>Under the ID menu, select Option 1 – “Start Truck Loading” to begin.</w:t>
      </w:r>
    </w:p>
    <w:p w14:paraId="01F6E9C7" w14:textId="77777777" w:rsidR="00AB2F19" w:rsidRPr="00AB2F19" w:rsidRDefault="00AB2F19" w:rsidP="00AB2F19">
      <w:pPr>
        <w:pStyle w:val="ListParagraph"/>
        <w:numPr>
          <w:ilvl w:val="0"/>
          <w:numId w:val="17"/>
        </w:numPr>
      </w:pPr>
      <w:r w:rsidRPr="00AB2F19">
        <w:t>Press Enter to record and add each offload amount to the total offloaded weight.</w:t>
      </w:r>
    </w:p>
    <w:p w14:paraId="787332B5" w14:textId="77777777" w:rsidR="00AB2F19" w:rsidRPr="00AB2F19" w:rsidRDefault="00AB2F19" w:rsidP="00AB2F19">
      <w:pPr>
        <w:pStyle w:val="ListParagraph"/>
        <w:numPr>
          <w:ilvl w:val="0"/>
          <w:numId w:val="17"/>
        </w:numPr>
      </w:pPr>
      <w:r w:rsidRPr="00AB2F19">
        <w:t>When offloading is complete, press Option 1 again – “Stop Truck Loading”.</w:t>
      </w:r>
    </w:p>
    <w:p w14:paraId="766D4B87" w14:textId="77777777" w:rsidR="00AB2F19" w:rsidRPr="00AB2F19" w:rsidRDefault="00AB2F19" w:rsidP="00AB2F19">
      <w:pPr>
        <w:pStyle w:val="ListParagraph"/>
        <w:numPr>
          <w:ilvl w:val="0"/>
          <w:numId w:val="17"/>
        </w:numPr>
      </w:pPr>
      <w:r w:rsidRPr="00AB2F19">
        <w:t>Enter the prompted information.</w:t>
      </w:r>
    </w:p>
    <w:p w14:paraId="59F78209" w14:textId="77777777" w:rsidR="00AB2F19" w:rsidRPr="00AB2F19" w:rsidRDefault="00AB2F19" w:rsidP="00AB2F19">
      <w:pPr>
        <w:pStyle w:val="ListParagraph"/>
        <w:numPr>
          <w:ilvl w:val="0"/>
          <w:numId w:val="17"/>
        </w:numPr>
      </w:pPr>
      <w:r w:rsidRPr="00AB2F19">
        <w:lastRenderedPageBreak/>
        <w:t>Once all data is entered, the scale will automatically save the entry.</w:t>
      </w:r>
    </w:p>
    <w:p w14:paraId="0F38BE08" w14:textId="6A48E586" w:rsidR="00FB477C" w:rsidRDefault="00A92F93" w:rsidP="00A92F93">
      <w:pPr>
        <w:pStyle w:val="Heading3"/>
      </w:pPr>
      <w:r>
        <w:t>4.4.2 Cart Loading/Throughput</w:t>
      </w:r>
    </w:p>
    <w:p w14:paraId="2A4D8EF9" w14:textId="77777777" w:rsidR="008171A4" w:rsidRPr="008171A4" w:rsidRDefault="008171A4" w:rsidP="008171A4">
      <w:pPr>
        <w:spacing w:after="0"/>
      </w:pPr>
      <w:r w:rsidRPr="008171A4">
        <w:t>Use this when calculating the total weight added to the cart(s) during loading.</w:t>
      </w:r>
    </w:p>
    <w:p w14:paraId="7C72A88A" w14:textId="77777777" w:rsidR="008171A4" w:rsidRPr="008171A4" w:rsidRDefault="008171A4" w:rsidP="008171A4">
      <w:pPr>
        <w:pStyle w:val="ListParagraph"/>
        <w:numPr>
          <w:ilvl w:val="0"/>
          <w:numId w:val="19"/>
        </w:numPr>
      </w:pPr>
      <w:r w:rsidRPr="008171A4">
        <w:t>Under the ID menu, select Option 2 – “Total Throughput”.</w:t>
      </w:r>
    </w:p>
    <w:p w14:paraId="55B8BE47" w14:textId="77777777" w:rsidR="008171A4" w:rsidRPr="008171A4" w:rsidRDefault="008171A4" w:rsidP="008171A4">
      <w:pPr>
        <w:pStyle w:val="ListParagraph"/>
        <w:numPr>
          <w:ilvl w:val="0"/>
          <w:numId w:val="19"/>
        </w:numPr>
      </w:pPr>
      <w:r w:rsidRPr="008171A4">
        <w:t>Press Option 2 again – “Busy Totalling” once you are done loading the cart(s).</w:t>
      </w:r>
    </w:p>
    <w:p w14:paraId="2B688548" w14:textId="77777777" w:rsidR="008171A4" w:rsidRPr="008171A4" w:rsidRDefault="008171A4" w:rsidP="008171A4">
      <w:pPr>
        <w:pStyle w:val="ListParagraph"/>
        <w:numPr>
          <w:ilvl w:val="0"/>
          <w:numId w:val="19"/>
        </w:numPr>
      </w:pPr>
      <w:r w:rsidRPr="008171A4">
        <w:t>Enter the prompted information.</w:t>
      </w:r>
    </w:p>
    <w:p w14:paraId="63CDECAD" w14:textId="77777777" w:rsidR="008171A4" w:rsidRPr="008171A4" w:rsidRDefault="008171A4" w:rsidP="008171A4">
      <w:pPr>
        <w:pStyle w:val="ListParagraph"/>
        <w:numPr>
          <w:ilvl w:val="0"/>
          <w:numId w:val="19"/>
        </w:numPr>
      </w:pPr>
      <w:r w:rsidRPr="008171A4">
        <w:t>After completion, the data will be saved automatically.</w:t>
      </w:r>
    </w:p>
    <w:p w14:paraId="7B0B0837" w14:textId="3B741D15" w:rsidR="00A92F93" w:rsidRPr="00A92F93" w:rsidRDefault="008171A4" w:rsidP="008171A4">
      <w:pPr>
        <w:pStyle w:val="Heading3"/>
      </w:pPr>
      <w:r>
        <w:t>4.4.3 Status Indicators</w:t>
      </w:r>
    </w:p>
    <w:p w14:paraId="401C309E" w14:textId="77777777" w:rsidR="00A414D4" w:rsidRPr="00A414D4" w:rsidRDefault="00A414D4" w:rsidP="00A414D4">
      <w:r w:rsidRPr="00A414D4">
        <w:rPr>
          <w:b/>
          <w:bCs/>
        </w:rPr>
        <w:t>Not Loading</w:t>
      </w:r>
      <w:r w:rsidRPr="00A414D4">
        <w:t>: The "Start Truck Loading" process has not been initiated yet.</w:t>
      </w:r>
    </w:p>
    <w:p w14:paraId="1481F644" w14:textId="77777777" w:rsidR="00A414D4" w:rsidRPr="00A414D4" w:rsidRDefault="00A414D4" w:rsidP="00A414D4">
      <w:r w:rsidRPr="00A414D4">
        <w:rPr>
          <w:b/>
          <w:bCs/>
        </w:rPr>
        <w:t>Loaded</w:t>
      </w:r>
      <w:r w:rsidRPr="00A414D4">
        <w:t>: Displays the total amount offloaded from the cart to the truck.</w:t>
      </w:r>
    </w:p>
    <w:p w14:paraId="52898E8D" w14:textId="4F2E75A0" w:rsidR="00AB2F19" w:rsidRPr="00FB477C" w:rsidRDefault="00A414D4" w:rsidP="00FB477C">
      <w:r w:rsidRPr="00A414D4">
        <w:rPr>
          <w:b/>
          <w:bCs/>
        </w:rPr>
        <w:t>Fill Cart</w:t>
      </w:r>
      <w:r w:rsidRPr="00A414D4">
        <w:t>: Only when Option 1 has started, and weight is being loaded into the cart, will this status show.</w:t>
      </w:r>
    </w:p>
    <w:p w14:paraId="3A55695C" w14:textId="555ABA5F" w:rsidR="00B114EC" w:rsidRPr="00062895" w:rsidRDefault="00B114EC" w:rsidP="00062895">
      <w:pPr>
        <w:pStyle w:val="Heading1"/>
        <w:rPr>
          <w:szCs w:val="32"/>
        </w:rPr>
      </w:pPr>
      <w:bookmarkStart w:id="10" w:name="_Toc234477506"/>
      <w:r>
        <w:t>5. Changing the scale Parameters</w:t>
      </w:r>
      <w:bookmarkEnd w:id="10"/>
    </w:p>
    <w:p w14:paraId="51997B9E" w14:textId="54B8CA95" w:rsidR="00B114EC" w:rsidRPr="008F75E7" w:rsidRDefault="001E5037" w:rsidP="00B114EC">
      <w:pPr>
        <w:rPr>
          <w:rStyle w:val="Strong"/>
        </w:rPr>
      </w:pPr>
      <w:r w:rsidRPr="008F75E7">
        <w:rPr>
          <w:rStyle w:val="Strong"/>
        </w:rPr>
        <w:t xml:space="preserve">Note: most of the functions that are changeable with </w:t>
      </w:r>
      <w:r w:rsidR="00920504" w:rsidRPr="008F75E7">
        <w:rPr>
          <w:rStyle w:val="Strong"/>
        </w:rPr>
        <w:t>SETUP are set by the manufacturer and should not be changed if not absolutely necessary.</w:t>
      </w:r>
    </w:p>
    <w:p w14:paraId="4F5438A1" w14:textId="034F59B6" w:rsidR="00920504" w:rsidRDefault="00015FFC" w:rsidP="00B114EC">
      <w:r>
        <w:t>Press the [FUNC] key and then the [Set</w:t>
      </w:r>
      <w:r w:rsidR="00FD1803">
        <w:t>up/9] key. To</w:t>
      </w:r>
      <w:r w:rsidR="008F75E7">
        <w:t xml:space="preserve"> scroll through the various options, use the up and down arrow keys.</w:t>
      </w:r>
      <w:r w:rsidR="00E9238C">
        <w:t xml:space="preserve"> And to cycle through </w:t>
      </w:r>
      <w:r w:rsidR="00835724">
        <w:t>an options settings, press [ENTER].</w:t>
      </w:r>
    </w:p>
    <w:p w14:paraId="390F4565" w14:textId="730B63B0" w:rsidR="008F75E7" w:rsidRDefault="009B56C4" w:rsidP="005B69A7">
      <w:pPr>
        <w:pStyle w:val="ListParagraph"/>
        <w:numPr>
          <w:ilvl w:val="0"/>
          <w:numId w:val="14"/>
        </w:numPr>
        <w:ind w:left="284" w:hanging="284"/>
      </w:pPr>
      <w:r w:rsidRPr="00D05297">
        <w:rPr>
          <w:b/>
          <w:bCs/>
        </w:rPr>
        <w:t xml:space="preserve">Increments </w:t>
      </w:r>
      <w:r w:rsidR="00E9238C" w:rsidRPr="00D05297">
        <w:rPr>
          <w:b/>
          <w:bCs/>
        </w:rPr>
        <w:t>(e)</w:t>
      </w:r>
      <w:r w:rsidRPr="00D05297">
        <w:rPr>
          <w:b/>
          <w:bCs/>
        </w:rPr>
        <w:t>:</w:t>
      </w:r>
      <w:r>
        <w:t xml:space="preserve"> Sets the smallest indication and can be changed from 1kg to 50kg</w:t>
      </w:r>
      <w:r w:rsidR="006D6AD1">
        <w:t>. This setting is only active in calibration mode.</w:t>
      </w:r>
    </w:p>
    <w:p w14:paraId="0181C06B" w14:textId="4AEE12A8" w:rsidR="006D6AD1" w:rsidRDefault="00BB5CFE" w:rsidP="00BB5CFE">
      <w:pPr>
        <w:spacing w:after="0"/>
        <w:jc w:val="center"/>
      </w:pPr>
      <w:r w:rsidRPr="00D05297">
        <w:rPr>
          <w:b/>
          <w:bCs/>
          <w:noProof/>
        </w:rPr>
        <w:lastRenderedPageBreak/>
        <w:drawing>
          <wp:inline distT="0" distB="0" distL="0" distR="0" wp14:anchorId="0C46A658" wp14:editId="2EC0FB45">
            <wp:extent cx="2063115" cy="758825"/>
            <wp:effectExtent l="0" t="0" r="0" b="3175"/>
            <wp:docPr id="100103757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1438" t="975" r="6286" b="84637"/>
                    <a:stretch>
                      <a:fillRect/>
                    </a:stretch>
                  </pic:blipFill>
                  <pic:spPr bwMode="auto">
                    <a:xfrm>
                      <a:off x="0" y="0"/>
                      <a:ext cx="2063115" cy="758825"/>
                    </a:xfrm>
                    <a:prstGeom prst="rect">
                      <a:avLst/>
                    </a:prstGeom>
                    <a:noFill/>
                    <a:ln>
                      <a:noFill/>
                    </a:ln>
                    <a:extLst>
                      <a:ext uri="{53640926-AAD7-44D8-BBD7-CCE9431645EC}">
                        <a14:shadowObscured xmlns:a14="http://schemas.microsoft.com/office/drawing/2010/main"/>
                      </a:ext>
                    </a:extLst>
                  </pic:spPr>
                </pic:pic>
              </a:graphicData>
            </a:graphic>
          </wp:inline>
        </w:drawing>
      </w:r>
    </w:p>
    <w:p w14:paraId="4F5AF34A" w14:textId="3624937E" w:rsidR="007D010C" w:rsidRDefault="00E9238C" w:rsidP="005B69A7">
      <w:pPr>
        <w:pStyle w:val="ListParagraph"/>
        <w:numPr>
          <w:ilvl w:val="0"/>
          <w:numId w:val="14"/>
        </w:numPr>
        <w:ind w:left="284" w:hanging="284"/>
      </w:pPr>
      <w:r w:rsidRPr="00D05297">
        <w:rPr>
          <w:b/>
          <w:bCs/>
        </w:rPr>
        <w:t>Zero Tracking:</w:t>
      </w:r>
      <w:r>
        <w:t xml:space="preserve"> To switch on or off the </w:t>
      </w:r>
      <w:r w:rsidR="00835724">
        <w:t xml:space="preserve">zero tracking of the scale. We recommend </w:t>
      </w:r>
      <w:r w:rsidR="007D010C">
        <w:t>keeping it ON.</w:t>
      </w:r>
    </w:p>
    <w:p w14:paraId="67DBFA82" w14:textId="0D4E59B8" w:rsidR="007D010C" w:rsidRDefault="00BB5CFE" w:rsidP="00BB5CFE">
      <w:pPr>
        <w:spacing w:after="0"/>
        <w:jc w:val="center"/>
      </w:pPr>
      <w:r>
        <w:rPr>
          <w:noProof/>
        </w:rPr>
        <w:drawing>
          <wp:inline distT="0" distB="0" distL="0" distR="0" wp14:anchorId="11D4A6A3" wp14:editId="1EE41331">
            <wp:extent cx="2063115" cy="758825"/>
            <wp:effectExtent l="0" t="0" r="0" b="3175"/>
            <wp:docPr id="1977633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4695" t="28439" r="3029" b="57173"/>
                    <a:stretch>
                      <a:fillRect/>
                    </a:stretch>
                  </pic:blipFill>
                  <pic:spPr bwMode="auto">
                    <a:xfrm>
                      <a:off x="0" y="0"/>
                      <a:ext cx="2063115" cy="758825"/>
                    </a:xfrm>
                    <a:prstGeom prst="rect">
                      <a:avLst/>
                    </a:prstGeom>
                    <a:noFill/>
                    <a:ln>
                      <a:noFill/>
                    </a:ln>
                    <a:extLst>
                      <a:ext uri="{53640926-AAD7-44D8-BBD7-CCE9431645EC}">
                        <a14:shadowObscured xmlns:a14="http://schemas.microsoft.com/office/drawing/2010/main"/>
                      </a:ext>
                    </a:extLst>
                  </pic:spPr>
                </pic:pic>
              </a:graphicData>
            </a:graphic>
          </wp:inline>
        </w:drawing>
      </w:r>
    </w:p>
    <w:p w14:paraId="0BE5FB8D" w14:textId="409C717B" w:rsidR="007D010C" w:rsidRDefault="00366EDA" w:rsidP="005B69A7">
      <w:pPr>
        <w:pStyle w:val="ListParagraph"/>
        <w:numPr>
          <w:ilvl w:val="0"/>
          <w:numId w:val="14"/>
        </w:numPr>
        <w:ind w:left="284" w:hanging="284"/>
      </w:pPr>
      <w:r w:rsidRPr="00D05297">
        <w:rPr>
          <w:b/>
          <w:bCs/>
        </w:rPr>
        <w:t>Data input:</w:t>
      </w:r>
      <w:r>
        <w:t xml:space="preserve"> It can be changed between </w:t>
      </w:r>
      <w:r w:rsidRPr="00366EDA">
        <w:rPr>
          <w:i/>
          <w:iCs/>
        </w:rPr>
        <w:t>truck numbers only</w:t>
      </w:r>
      <w:r>
        <w:t xml:space="preserve"> and </w:t>
      </w:r>
      <w:r w:rsidRPr="00366EDA">
        <w:rPr>
          <w:i/>
          <w:iCs/>
        </w:rPr>
        <w:t>all data</w:t>
      </w:r>
      <w:r>
        <w:t xml:space="preserve">. If no information needs to be on the Weighbill except the weights and vehicle number, then </w:t>
      </w:r>
      <w:r w:rsidRPr="00366EDA">
        <w:rPr>
          <w:i/>
          <w:iCs/>
        </w:rPr>
        <w:t>truck numbers only</w:t>
      </w:r>
      <w:r>
        <w:t xml:space="preserve"> can be selected. The recommended option is </w:t>
      </w:r>
      <w:r w:rsidRPr="00366EDA">
        <w:rPr>
          <w:i/>
          <w:iCs/>
        </w:rPr>
        <w:t>all data</w:t>
      </w:r>
      <w:r>
        <w:t>.</w:t>
      </w:r>
    </w:p>
    <w:p w14:paraId="34A3AC8F" w14:textId="2155F91F" w:rsidR="006D6AD1" w:rsidRDefault="00BB5CFE" w:rsidP="00BB5CFE">
      <w:pPr>
        <w:spacing w:after="0"/>
        <w:jc w:val="center"/>
      </w:pPr>
      <w:r>
        <w:rPr>
          <w:noProof/>
        </w:rPr>
        <w:drawing>
          <wp:inline distT="0" distB="0" distL="0" distR="0" wp14:anchorId="7A42DD52" wp14:editId="30393CF3">
            <wp:extent cx="2063115" cy="817245"/>
            <wp:effectExtent l="0" t="0" r="0" b="1905"/>
            <wp:docPr id="1757266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4695" t="58171" r="3029" b="26333"/>
                    <a:stretch>
                      <a:fillRect/>
                    </a:stretch>
                  </pic:blipFill>
                  <pic:spPr bwMode="auto">
                    <a:xfrm>
                      <a:off x="0" y="0"/>
                      <a:ext cx="2063115" cy="817245"/>
                    </a:xfrm>
                    <a:prstGeom prst="rect">
                      <a:avLst/>
                    </a:prstGeom>
                    <a:noFill/>
                    <a:ln>
                      <a:noFill/>
                    </a:ln>
                    <a:extLst>
                      <a:ext uri="{53640926-AAD7-44D8-BBD7-CCE9431645EC}">
                        <a14:shadowObscured xmlns:a14="http://schemas.microsoft.com/office/drawing/2010/main"/>
                      </a:ext>
                    </a:extLst>
                  </pic:spPr>
                </pic:pic>
              </a:graphicData>
            </a:graphic>
          </wp:inline>
        </w:drawing>
      </w:r>
    </w:p>
    <w:p w14:paraId="70E0C12B" w14:textId="3945DB98" w:rsidR="00D05297" w:rsidRDefault="007A2809" w:rsidP="005B69A7">
      <w:pPr>
        <w:pStyle w:val="ListParagraph"/>
        <w:numPr>
          <w:ilvl w:val="0"/>
          <w:numId w:val="14"/>
        </w:numPr>
        <w:ind w:left="284" w:hanging="284"/>
      </w:pPr>
      <w:r>
        <w:rPr>
          <w:b/>
          <w:bCs/>
        </w:rPr>
        <w:t>Language</w:t>
      </w:r>
      <w:r w:rsidR="00D05297" w:rsidRPr="00D05297">
        <w:rPr>
          <w:b/>
          <w:bCs/>
        </w:rPr>
        <w:t>:</w:t>
      </w:r>
      <w:r>
        <w:rPr>
          <w:b/>
          <w:bCs/>
        </w:rPr>
        <w:t xml:space="preserve"> </w:t>
      </w:r>
      <w:r>
        <w:t>The language can be selected between English and Afrikaans. All text on the display as well as on the Weighbill will be changed accordingly.</w:t>
      </w:r>
    </w:p>
    <w:p w14:paraId="3C3FA66F" w14:textId="43116576" w:rsidR="00D05297" w:rsidRDefault="00BB5CFE" w:rsidP="00BB5CFE">
      <w:pPr>
        <w:spacing w:after="0"/>
        <w:jc w:val="center"/>
      </w:pPr>
      <w:r>
        <w:rPr>
          <w:noProof/>
        </w:rPr>
        <w:drawing>
          <wp:inline distT="0" distB="0" distL="0" distR="0" wp14:anchorId="6787A8D4" wp14:editId="5F3931D2">
            <wp:extent cx="2063115" cy="817245"/>
            <wp:effectExtent l="0" t="0" r="0" b="1905"/>
            <wp:docPr id="46213255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4695" t="83334" r="3029" b="1170"/>
                    <a:stretch>
                      <a:fillRect/>
                    </a:stretch>
                  </pic:blipFill>
                  <pic:spPr bwMode="auto">
                    <a:xfrm>
                      <a:off x="0" y="0"/>
                      <a:ext cx="2063115" cy="817245"/>
                    </a:xfrm>
                    <a:prstGeom prst="rect">
                      <a:avLst/>
                    </a:prstGeom>
                    <a:noFill/>
                    <a:ln>
                      <a:noFill/>
                    </a:ln>
                    <a:extLst>
                      <a:ext uri="{53640926-AAD7-44D8-BBD7-CCE9431645EC}">
                        <a14:shadowObscured xmlns:a14="http://schemas.microsoft.com/office/drawing/2010/main"/>
                      </a:ext>
                    </a:extLst>
                  </pic:spPr>
                </pic:pic>
              </a:graphicData>
            </a:graphic>
          </wp:inline>
        </w:drawing>
      </w:r>
    </w:p>
    <w:p w14:paraId="5220BB4D" w14:textId="42F0EA49" w:rsidR="007A2809" w:rsidRDefault="00F21308" w:rsidP="006D6AD1">
      <w:pPr>
        <w:pStyle w:val="ListParagraph"/>
        <w:numPr>
          <w:ilvl w:val="0"/>
          <w:numId w:val="14"/>
        </w:numPr>
        <w:ind w:left="284" w:hanging="284"/>
      </w:pPr>
      <w:r>
        <w:rPr>
          <w:b/>
          <w:bCs/>
        </w:rPr>
        <w:t>Measuring Mode</w:t>
      </w:r>
      <w:r w:rsidRPr="00D05297">
        <w:rPr>
          <w:b/>
          <w:bCs/>
        </w:rPr>
        <w:t>:</w:t>
      </w:r>
      <w:r w:rsidR="00014687">
        <w:rPr>
          <w:b/>
          <w:bCs/>
        </w:rPr>
        <w:t xml:space="preserve"> </w:t>
      </w:r>
      <w:r w:rsidR="00014687">
        <w:t>There is a stabilizing filter in the indicator, and it can be selected if the measuring mode is set to FILTER. With the setting set to NORMAL, no filter is present.</w:t>
      </w:r>
    </w:p>
    <w:p w14:paraId="68AC1877" w14:textId="33DB12DA" w:rsidR="003C62A9" w:rsidRDefault="0078310C" w:rsidP="00BB5CFE">
      <w:pPr>
        <w:spacing w:after="0"/>
        <w:jc w:val="center"/>
      </w:pPr>
      <w:r>
        <w:rPr>
          <w:noProof/>
        </w:rPr>
        <w:lastRenderedPageBreak/>
        <w:drawing>
          <wp:inline distT="0" distB="0" distL="0" distR="0" wp14:anchorId="68EB6B67" wp14:editId="46E2ABA2">
            <wp:extent cx="2176145" cy="773430"/>
            <wp:effectExtent l="0" t="0" r="0" b="7620"/>
            <wp:docPr id="53984180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t="2558" b="84523"/>
                    <a:stretch>
                      <a:fillRect/>
                    </a:stretch>
                  </pic:blipFill>
                  <pic:spPr bwMode="auto">
                    <a:xfrm>
                      <a:off x="0" y="0"/>
                      <a:ext cx="2176145" cy="773430"/>
                    </a:xfrm>
                    <a:prstGeom prst="rect">
                      <a:avLst/>
                    </a:prstGeom>
                    <a:noFill/>
                    <a:ln>
                      <a:noFill/>
                    </a:ln>
                    <a:extLst>
                      <a:ext uri="{53640926-AAD7-44D8-BBD7-CCE9431645EC}">
                        <a14:shadowObscured xmlns:a14="http://schemas.microsoft.com/office/drawing/2010/main"/>
                      </a:ext>
                    </a:extLst>
                  </pic:spPr>
                </pic:pic>
              </a:graphicData>
            </a:graphic>
          </wp:inline>
        </w:drawing>
      </w:r>
    </w:p>
    <w:p w14:paraId="160A4150" w14:textId="3E62558F" w:rsidR="00967E9C" w:rsidRDefault="00967E9C" w:rsidP="00967E9C">
      <w:pPr>
        <w:pStyle w:val="ListParagraph"/>
        <w:numPr>
          <w:ilvl w:val="0"/>
          <w:numId w:val="14"/>
        </w:numPr>
        <w:ind w:left="284" w:hanging="284"/>
      </w:pPr>
      <w:r>
        <w:rPr>
          <w:b/>
          <w:bCs/>
        </w:rPr>
        <w:t>Print Weighbill</w:t>
      </w:r>
      <w:r w:rsidRPr="00D05297">
        <w:rPr>
          <w:b/>
          <w:bCs/>
        </w:rPr>
        <w:t>:</w:t>
      </w:r>
      <w:r>
        <w:rPr>
          <w:b/>
          <w:bCs/>
        </w:rPr>
        <w:t xml:space="preserve"> </w:t>
      </w:r>
      <w:r w:rsidR="00E93D7E">
        <w:t>It can be turned ON or OFF. If OFF is selected, a Weighbill will not be printed after a second mass has been weighed.</w:t>
      </w:r>
    </w:p>
    <w:p w14:paraId="0C5C446E" w14:textId="5B8B5B64" w:rsidR="006D6AD1" w:rsidRDefault="0078310C" w:rsidP="0078310C">
      <w:pPr>
        <w:spacing w:after="0"/>
        <w:jc w:val="center"/>
      </w:pPr>
      <w:r>
        <w:rPr>
          <w:noProof/>
        </w:rPr>
        <w:drawing>
          <wp:inline distT="0" distB="0" distL="0" distR="0" wp14:anchorId="0C3DF548" wp14:editId="3FF7787D">
            <wp:extent cx="2176145" cy="773430"/>
            <wp:effectExtent l="0" t="0" r="0" b="7620"/>
            <wp:docPr id="10144819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t="21346" b="65735"/>
                    <a:stretch>
                      <a:fillRect/>
                    </a:stretch>
                  </pic:blipFill>
                  <pic:spPr bwMode="auto">
                    <a:xfrm>
                      <a:off x="0" y="0"/>
                      <a:ext cx="2176145" cy="773430"/>
                    </a:xfrm>
                    <a:prstGeom prst="rect">
                      <a:avLst/>
                    </a:prstGeom>
                    <a:noFill/>
                    <a:ln>
                      <a:noFill/>
                    </a:ln>
                    <a:extLst>
                      <a:ext uri="{53640926-AAD7-44D8-BBD7-CCE9431645EC}">
                        <a14:shadowObscured xmlns:a14="http://schemas.microsoft.com/office/drawing/2010/main"/>
                      </a:ext>
                    </a:extLst>
                  </pic:spPr>
                </pic:pic>
              </a:graphicData>
            </a:graphic>
          </wp:inline>
        </w:drawing>
      </w:r>
    </w:p>
    <w:p w14:paraId="7B0FE6A4" w14:textId="488B8B5C" w:rsidR="00967E9C" w:rsidRDefault="0063507C" w:rsidP="00967E9C">
      <w:pPr>
        <w:pStyle w:val="ListParagraph"/>
        <w:numPr>
          <w:ilvl w:val="0"/>
          <w:numId w:val="14"/>
        </w:numPr>
        <w:ind w:left="284" w:hanging="284"/>
      </w:pPr>
      <w:r>
        <w:rPr>
          <w:b/>
          <w:bCs/>
        </w:rPr>
        <w:t>Date</w:t>
      </w:r>
      <w:r w:rsidR="00967E9C" w:rsidRPr="00D05297">
        <w:rPr>
          <w:b/>
          <w:bCs/>
        </w:rPr>
        <w:t>:</w:t>
      </w:r>
      <w:r w:rsidR="00967E9C">
        <w:rPr>
          <w:b/>
          <w:bCs/>
        </w:rPr>
        <w:t xml:space="preserve"> </w:t>
      </w:r>
      <w:r>
        <w:t>To change the date, type</w:t>
      </w:r>
      <w:r w:rsidR="00B852D5">
        <w:t xml:space="preserve"> in the new date starting with the day, then the [.] ‘dot’ key, then the month followed by</w:t>
      </w:r>
      <w:r w:rsidR="00E62612">
        <w:t xml:space="preserve"> [.], then the year as a four-digit number and press [ENTER]. The date and time are kept in memory irrespective if the power is connected or not</w:t>
      </w:r>
      <w:r w:rsidR="00967E9C">
        <w:t>.</w:t>
      </w:r>
    </w:p>
    <w:p w14:paraId="5AB2B633" w14:textId="3A9338BB" w:rsidR="006D6AD1" w:rsidRDefault="0078310C" w:rsidP="0078310C">
      <w:pPr>
        <w:spacing w:after="0"/>
        <w:jc w:val="center"/>
      </w:pPr>
      <w:r>
        <w:rPr>
          <w:noProof/>
        </w:rPr>
        <w:drawing>
          <wp:inline distT="0" distB="0" distL="0" distR="0" wp14:anchorId="3CF4251E" wp14:editId="7D40B8CD">
            <wp:extent cx="2176145" cy="773430"/>
            <wp:effectExtent l="0" t="0" r="0" b="7620"/>
            <wp:docPr id="17363204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t="46081" b="41000"/>
                    <a:stretch>
                      <a:fillRect/>
                    </a:stretch>
                  </pic:blipFill>
                  <pic:spPr bwMode="auto">
                    <a:xfrm>
                      <a:off x="0" y="0"/>
                      <a:ext cx="2176145" cy="773430"/>
                    </a:xfrm>
                    <a:prstGeom prst="rect">
                      <a:avLst/>
                    </a:prstGeom>
                    <a:noFill/>
                    <a:ln>
                      <a:noFill/>
                    </a:ln>
                    <a:extLst>
                      <a:ext uri="{53640926-AAD7-44D8-BBD7-CCE9431645EC}">
                        <a14:shadowObscured xmlns:a14="http://schemas.microsoft.com/office/drawing/2010/main"/>
                      </a:ext>
                    </a:extLst>
                  </pic:spPr>
                </pic:pic>
              </a:graphicData>
            </a:graphic>
          </wp:inline>
        </w:drawing>
      </w:r>
    </w:p>
    <w:p w14:paraId="6F67F75E" w14:textId="25B6D9EF" w:rsidR="006D6AD1" w:rsidRDefault="009F06BA" w:rsidP="006D6AD1">
      <w:pPr>
        <w:pStyle w:val="ListParagraph"/>
        <w:numPr>
          <w:ilvl w:val="0"/>
          <w:numId w:val="14"/>
        </w:numPr>
        <w:ind w:left="284" w:hanging="284"/>
      </w:pPr>
      <w:r w:rsidRPr="009F06BA">
        <w:rPr>
          <w:b/>
          <w:bCs/>
        </w:rPr>
        <w:t>Time</w:t>
      </w:r>
      <w:r w:rsidR="00967E9C" w:rsidRPr="009F06BA">
        <w:rPr>
          <w:b/>
          <w:bCs/>
        </w:rPr>
        <w:t xml:space="preserve">: </w:t>
      </w:r>
      <w:r>
        <w:t>To change the time, type in the hour and minutes separated by the [.] key as done for the date.</w:t>
      </w:r>
    </w:p>
    <w:p w14:paraId="4CF9B472" w14:textId="06FD009C" w:rsidR="009F06BA" w:rsidRDefault="0078310C" w:rsidP="0078310C">
      <w:pPr>
        <w:spacing w:after="0"/>
        <w:jc w:val="center"/>
      </w:pPr>
      <w:r>
        <w:rPr>
          <w:noProof/>
        </w:rPr>
        <w:drawing>
          <wp:inline distT="0" distB="0" distL="0" distR="0" wp14:anchorId="06FE3EE3" wp14:editId="2BE36275">
            <wp:extent cx="2176145" cy="773430"/>
            <wp:effectExtent l="0" t="0" r="0" b="7620"/>
            <wp:docPr id="208572039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t="64734" b="22347"/>
                    <a:stretch>
                      <a:fillRect/>
                    </a:stretch>
                  </pic:blipFill>
                  <pic:spPr bwMode="auto">
                    <a:xfrm>
                      <a:off x="0" y="0"/>
                      <a:ext cx="2176145" cy="773430"/>
                    </a:xfrm>
                    <a:prstGeom prst="rect">
                      <a:avLst/>
                    </a:prstGeom>
                    <a:noFill/>
                    <a:ln>
                      <a:noFill/>
                    </a:ln>
                    <a:extLst>
                      <a:ext uri="{53640926-AAD7-44D8-BBD7-CCE9431645EC}">
                        <a14:shadowObscured xmlns:a14="http://schemas.microsoft.com/office/drawing/2010/main"/>
                      </a:ext>
                    </a:extLst>
                  </pic:spPr>
                </pic:pic>
              </a:graphicData>
            </a:graphic>
          </wp:inline>
        </w:drawing>
      </w:r>
    </w:p>
    <w:p w14:paraId="6612CF58" w14:textId="285809CA" w:rsidR="009F06BA" w:rsidRDefault="009F06BA" w:rsidP="006D6AD1">
      <w:pPr>
        <w:pStyle w:val="ListParagraph"/>
        <w:numPr>
          <w:ilvl w:val="0"/>
          <w:numId w:val="14"/>
        </w:numPr>
        <w:ind w:left="284" w:hanging="284"/>
      </w:pPr>
      <w:r w:rsidRPr="000C26C2">
        <w:rPr>
          <w:b/>
          <w:bCs/>
        </w:rPr>
        <w:t>Reference Number:</w:t>
      </w:r>
      <w:r>
        <w:t xml:space="preserve"> The reference number increments after each weighing session, and it can be changed by typing a new number</w:t>
      </w:r>
      <w:r w:rsidR="00127BD8">
        <w:t xml:space="preserve"> the pressing [ENTER] to save.</w:t>
      </w:r>
    </w:p>
    <w:p w14:paraId="19880546" w14:textId="23356C09" w:rsidR="00127BD8" w:rsidRDefault="0078310C" w:rsidP="0078310C">
      <w:pPr>
        <w:spacing w:after="0"/>
        <w:jc w:val="center"/>
      </w:pPr>
      <w:r>
        <w:rPr>
          <w:noProof/>
        </w:rPr>
        <w:lastRenderedPageBreak/>
        <w:drawing>
          <wp:inline distT="0" distB="0" distL="0" distR="0" wp14:anchorId="537E52C9" wp14:editId="303AC7BB">
            <wp:extent cx="2176145" cy="773430"/>
            <wp:effectExtent l="0" t="0" r="0" b="7620"/>
            <wp:docPr id="797664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t="84468" b="2613"/>
                    <a:stretch>
                      <a:fillRect/>
                    </a:stretch>
                  </pic:blipFill>
                  <pic:spPr bwMode="auto">
                    <a:xfrm>
                      <a:off x="0" y="0"/>
                      <a:ext cx="2176145" cy="773430"/>
                    </a:xfrm>
                    <a:prstGeom prst="rect">
                      <a:avLst/>
                    </a:prstGeom>
                    <a:noFill/>
                    <a:ln>
                      <a:noFill/>
                    </a:ln>
                    <a:extLst>
                      <a:ext uri="{53640926-AAD7-44D8-BBD7-CCE9431645EC}">
                        <a14:shadowObscured xmlns:a14="http://schemas.microsoft.com/office/drawing/2010/main"/>
                      </a:ext>
                    </a:extLst>
                  </pic:spPr>
                </pic:pic>
              </a:graphicData>
            </a:graphic>
          </wp:inline>
        </w:drawing>
      </w:r>
    </w:p>
    <w:p w14:paraId="6CF0BDED" w14:textId="49237230" w:rsidR="00B435B5" w:rsidRDefault="00127BD8" w:rsidP="003C62A9">
      <w:pPr>
        <w:rPr>
          <w:rStyle w:val="Strong"/>
        </w:rPr>
      </w:pPr>
      <w:r w:rsidRPr="00E04B89">
        <w:rPr>
          <w:rStyle w:val="Strong"/>
        </w:rPr>
        <w:t xml:space="preserve">To </w:t>
      </w:r>
      <w:r w:rsidR="000C26C2" w:rsidRPr="00E04B89">
        <w:rPr>
          <w:rStyle w:val="Strong"/>
        </w:rPr>
        <w:t>e</w:t>
      </w:r>
      <w:r w:rsidRPr="00E04B89">
        <w:rPr>
          <w:rStyle w:val="Strong"/>
        </w:rPr>
        <w:t>xit Setup and return to weighing, press [FUNC] + [</w:t>
      </w:r>
      <w:r w:rsidR="000C26C2" w:rsidRPr="00E04B89">
        <w:rPr>
          <w:rStyle w:val="Strong"/>
        </w:rPr>
        <w:t>WEIGH/1]</w:t>
      </w:r>
    </w:p>
    <w:p w14:paraId="4CC9DD9F" w14:textId="3B5825DF" w:rsidR="00967E9C" w:rsidRDefault="00014594" w:rsidP="004F55FF">
      <w:pPr>
        <w:pStyle w:val="Heading1"/>
      </w:pPr>
      <w:bookmarkStart w:id="11" w:name="_Toc234477507"/>
      <w:r>
        <w:t xml:space="preserve">6. </w:t>
      </w:r>
      <w:r w:rsidR="004F55FF">
        <w:t>Ho</w:t>
      </w:r>
      <w:r w:rsidR="003A2325">
        <w:t>w</w:t>
      </w:r>
      <w:r w:rsidR="004F55FF">
        <w:t xml:space="preserve"> to view Stored Informat</w:t>
      </w:r>
      <w:r w:rsidR="003A2325">
        <w:t>ion</w:t>
      </w:r>
      <w:bookmarkEnd w:id="11"/>
    </w:p>
    <w:p w14:paraId="480ACB17" w14:textId="2BB3C685" w:rsidR="00B435B5" w:rsidRDefault="005E3BEF" w:rsidP="003A2325">
      <w:pPr>
        <w:rPr>
          <w:noProof/>
        </w:rPr>
      </w:pPr>
      <w:r>
        <w:t>By pressing [FUNC] + [RECALL/</w:t>
      </w:r>
      <w:r w:rsidR="007F3BEB">
        <w:t xml:space="preserve">6], stored information of previously weighed vehicles can be viewed. </w:t>
      </w:r>
    </w:p>
    <w:p w14:paraId="0D3356DD" w14:textId="12E0E1F6" w:rsidR="003A2325" w:rsidRPr="003A2325" w:rsidRDefault="00B435B5" w:rsidP="00B435B5">
      <w:pPr>
        <w:jc w:val="center"/>
      </w:pPr>
      <w:r>
        <w:rPr>
          <w:noProof/>
        </w:rPr>
        <w:drawing>
          <wp:inline distT="0" distB="0" distL="0" distR="0" wp14:anchorId="58495C9A" wp14:editId="0D774229">
            <wp:extent cx="4256411" cy="1067435"/>
            <wp:effectExtent l="0" t="0" r="0" b="0"/>
            <wp:docPr id="51324940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25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1285" t="5511" r="2147" b="76309"/>
                    <a:stretch>
                      <a:fillRect/>
                    </a:stretch>
                  </pic:blipFill>
                  <pic:spPr bwMode="auto">
                    <a:xfrm>
                      <a:off x="0" y="0"/>
                      <a:ext cx="4256411" cy="1067435"/>
                    </a:xfrm>
                    <a:prstGeom prst="rect">
                      <a:avLst/>
                    </a:prstGeom>
                    <a:noFill/>
                    <a:ln>
                      <a:noFill/>
                    </a:ln>
                    <a:extLst>
                      <a:ext uri="{53640926-AAD7-44D8-BBD7-CCE9431645EC}">
                        <a14:shadowObscured xmlns:a14="http://schemas.microsoft.com/office/drawing/2010/main"/>
                      </a:ext>
                    </a:extLst>
                  </pic:spPr>
                </pic:pic>
              </a:graphicData>
            </a:graphic>
          </wp:inline>
        </w:drawing>
      </w:r>
    </w:p>
    <w:p w14:paraId="1E36CA58" w14:textId="78A515B6" w:rsidR="00967E9C" w:rsidRDefault="005D7EEB" w:rsidP="006D6AD1">
      <w:r>
        <w:t xml:space="preserve">With the up and down </w:t>
      </w:r>
      <w:r w:rsidR="00E56900">
        <w:t>arrows,</w:t>
      </w:r>
      <w:r>
        <w:t xml:space="preserve"> one can scroll through the records. Any record can be printed by pressing [FUNC] + [PRINT/3</w:t>
      </w:r>
      <w:r w:rsidR="00E672A3">
        <w:t>].</w:t>
      </w:r>
      <w:r w:rsidR="00A8085F">
        <w:t xml:space="preserve"> </w:t>
      </w:r>
      <w:r w:rsidR="001D2914">
        <w:t xml:space="preserve">The printout will be in the LS210 standard Weighbill format. To delete a specific record, press the arrow keys </w:t>
      </w:r>
      <w:r w:rsidR="00841A69">
        <w:t>until that specific record is displayed and press [FUNC] + [DELETE</w:t>
      </w:r>
      <w:r w:rsidR="00F85809">
        <w:t xml:space="preserve">/&lt;]. To delete all records that have both first and second </w:t>
      </w:r>
      <w:r w:rsidR="00A414C3">
        <w:t>m</w:t>
      </w:r>
      <w:r w:rsidR="00F85809">
        <w:t>ass</w:t>
      </w:r>
      <w:r w:rsidR="00A414C3">
        <w:t>, press [FUNC] + [DELETE ALL/8].</w:t>
      </w:r>
    </w:p>
    <w:p w14:paraId="04660DE6" w14:textId="02F7728F" w:rsidR="00F02D73" w:rsidRDefault="00A414C3" w:rsidP="006D6AD1">
      <w:r>
        <w:t>A record that has no second mass yet will be shown as follows:</w:t>
      </w:r>
    </w:p>
    <w:p w14:paraId="06844C0F" w14:textId="5596081F" w:rsidR="00A414C3" w:rsidRDefault="0078310C" w:rsidP="0078310C">
      <w:pPr>
        <w:jc w:val="center"/>
      </w:pPr>
      <w:r>
        <w:rPr>
          <w:noProof/>
        </w:rPr>
        <w:drawing>
          <wp:inline distT="0" distB="0" distL="0" distR="0" wp14:anchorId="77C27F00" wp14:editId="7B8F18DC">
            <wp:extent cx="1850390" cy="751840"/>
            <wp:effectExtent l="0" t="0" r="0" b="0"/>
            <wp:docPr id="190742696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25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26652" t="40380" r="31307" b="46800"/>
                    <a:stretch>
                      <a:fillRect/>
                    </a:stretch>
                  </pic:blipFill>
                  <pic:spPr bwMode="auto">
                    <a:xfrm>
                      <a:off x="0" y="0"/>
                      <a:ext cx="1850390" cy="751840"/>
                    </a:xfrm>
                    <a:prstGeom prst="rect">
                      <a:avLst/>
                    </a:prstGeom>
                    <a:noFill/>
                    <a:ln>
                      <a:noFill/>
                    </a:ln>
                    <a:extLst>
                      <a:ext uri="{53640926-AAD7-44D8-BBD7-CCE9431645EC}">
                        <a14:shadowObscured xmlns:a14="http://schemas.microsoft.com/office/drawing/2010/main"/>
                      </a:ext>
                    </a:extLst>
                  </pic:spPr>
                </pic:pic>
              </a:graphicData>
            </a:graphic>
          </wp:inline>
        </w:drawing>
      </w:r>
    </w:p>
    <w:p w14:paraId="1F844AA5" w14:textId="515561D5" w:rsidR="00F02D73" w:rsidRDefault="00A414C3" w:rsidP="00E04B89">
      <w:r>
        <w:lastRenderedPageBreak/>
        <w:t xml:space="preserve">All </w:t>
      </w:r>
      <w:r w:rsidR="002322BF">
        <w:t>the above information can be downloaded to a computer for permanent storage and further reporting. To return to normal weighing press [FUNC] + [WEIGH/1].</w:t>
      </w:r>
    </w:p>
    <w:p w14:paraId="5F9D121D" w14:textId="3338B032" w:rsidR="00A27277" w:rsidRDefault="004E305A" w:rsidP="004E305A">
      <w:pPr>
        <w:pStyle w:val="Heading1"/>
      </w:pPr>
      <w:bookmarkStart w:id="12" w:name="_Toc234477508"/>
      <w:r>
        <w:t>7. Setting up the User Fields</w:t>
      </w:r>
      <w:bookmarkEnd w:id="12"/>
    </w:p>
    <w:p w14:paraId="7983725D" w14:textId="6556914A" w:rsidR="004E305A" w:rsidRDefault="004E305A" w:rsidP="004E305A">
      <w:r>
        <w:t>There are six</w:t>
      </w:r>
      <w:r w:rsidR="00E56900">
        <w:t xml:space="preserve"> user-defined fields that can be set up. </w:t>
      </w:r>
      <w:r w:rsidR="00F72D95">
        <w:t xml:space="preserve">These fields are displayed when the user is prompted for information and printed on the </w:t>
      </w:r>
      <w:r w:rsidR="00475206">
        <w:t>Weighbill. Information such as DELIVERY NO., CLIENT, TRANSPORTER, PRODUCT</w:t>
      </w:r>
      <w:r w:rsidR="00BD1E01">
        <w:t>, etc. can be prompted by the indicator.</w:t>
      </w:r>
    </w:p>
    <w:p w14:paraId="76F2FA6E" w14:textId="615C58F5" w:rsidR="00BD1E01" w:rsidRDefault="00BD1E01" w:rsidP="004E305A">
      <w:r>
        <w:t xml:space="preserve">To set </w:t>
      </w:r>
      <w:r w:rsidR="002F720A">
        <w:t xml:space="preserve">up the user fields press [FUNC] + [USER </w:t>
      </w:r>
      <w:r w:rsidR="00F02D73">
        <w:t>FIELDS</w:t>
      </w:r>
      <w:r w:rsidR="002F720A">
        <w:t>/</w:t>
      </w:r>
      <w:r w:rsidR="00F02D73">
        <w:t>7]:</w:t>
      </w:r>
    </w:p>
    <w:p w14:paraId="72FC183B" w14:textId="4510A8D0" w:rsidR="0047771D" w:rsidRDefault="0078310C" w:rsidP="0078310C">
      <w:pPr>
        <w:jc w:val="center"/>
      </w:pPr>
      <w:r>
        <w:rPr>
          <w:noProof/>
        </w:rPr>
        <w:drawing>
          <wp:inline distT="0" distB="0" distL="0" distR="0" wp14:anchorId="076891AC" wp14:editId="3E523639">
            <wp:extent cx="1909720" cy="752475"/>
            <wp:effectExtent l="0" t="0" r="0" b="0"/>
            <wp:docPr id="2410067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25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29021" t="82297" r="27629" b="4883"/>
                    <a:stretch>
                      <a:fillRect/>
                    </a:stretch>
                  </pic:blipFill>
                  <pic:spPr bwMode="auto">
                    <a:xfrm>
                      <a:off x="0" y="0"/>
                      <a:ext cx="1909720" cy="752475"/>
                    </a:xfrm>
                    <a:prstGeom prst="rect">
                      <a:avLst/>
                    </a:prstGeom>
                    <a:noFill/>
                    <a:ln>
                      <a:noFill/>
                    </a:ln>
                    <a:extLst>
                      <a:ext uri="{53640926-AAD7-44D8-BBD7-CCE9431645EC}">
                        <a14:shadowObscured xmlns:a14="http://schemas.microsoft.com/office/drawing/2010/main"/>
                      </a:ext>
                    </a:extLst>
                  </pic:spPr>
                </pic:pic>
              </a:graphicData>
            </a:graphic>
          </wp:inline>
        </w:drawing>
      </w:r>
    </w:p>
    <w:p w14:paraId="067C807D" w14:textId="6F0B7FD1" w:rsidR="0078310C" w:rsidRDefault="00F40475" w:rsidP="0078310C">
      <w:pPr>
        <w:spacing w:after="0"/>
      </w:pPr>
      <w:r>
        <w:t>A Cursor indicates which of the six fields</w:t>
      </w:r>
      <w:r w:rsidR="006C32E5">
        <w:t xml:space="preserve"> will be edited. The cursor can be moved up or down by pressing the up and down arrow keys. </w:t>
      </w:r>
      <w:r w:rsidR="006C32E5" w:rsidRPr="004A2493">
        <w:rPr>
          <w:b/>
          <w:bCs/>
        </w:rPr>
        <w:t>For example</w:t>
      </w:r>
      <w:r w:rsidR="006C32E5">
        <w:t xml:space="preserve">, change field 2 </w:t>
      </w:r>
      <w:r w:rsidR="00D67E94">
        <w:t xml:space="preserve">to CLIENT. Move the curser down until it blinks next to field </w:t>
      </w:r>
      <w:r w:rsidR="004A2493">
        <w:t>2 and</w:t>
      </w:r>
      <w:r w:rsidR="00D67E94">
        <w:t xml:space="preserve"> start typing [C] [L] [I] [E] [N] [T] and then press [ENTER]. If </w:t>
      </w:r>
      <w:r w:rsidR="004A2493">
        <w:t>not,</w:t>
      </w:r>
      <w:r w:rsidR="00D67E94">
        <w:t xml:space="preserve"> all fields are to be used, type [.]</w:t>
      </w:r>
      <w:r w:rsidR="00FE1FF6">
        <w:t>’dot’ next to the field and press[ENTER]. This will disable the field.</w:t>
      </w:r>
    </w:p>
    <w:p w14:paraId="5A1E9ECA" w14:textId="142264AA" w:rsidR="00FE1FF6" w:rsidRDefault="0078310C" w:rsidP="0078310C">
      <w:pPr>
        <w:jc w:val="center"/>
      </w:pPr>
      <w:r>
        <w:rPr>
          <w:noProof/>
        </w:rPr>
        <w:drawing>
          <wp:inline distT="0" distB="0" distL="0" distR="0" wp14:anchorId="3CC8CF38" wp14:editId="2C3F5165">
            <wp:extent cx="2190750" cy="751840"/>
            <wp:effectExtent l="0" t="0" r="0" b="0"/>
            <wp:docPr id="157171712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t="16172" b="9034"/>
                    <a:stretch>
                      <a:fillRect/>
                    </a:stretch>
                  </pic:blipFill>
                  <pic:spPr bwMode="auto">
                    <a:xfrm>
                      <a:off x="0" y="0"/>
                      <a:ext cx="2190750" cy="751840"/>
                    </a:xfrm>
                    <a:prstGeom prst="rect">
                      <a:avLst/>
                    </a:prstGeom>
                    <a:noFill/>
                    <a:ln>
                      <a:noFill/>
                    </a:ln>
                    <a:extLst>
                      <a:ext uri="{53640926-AAD7-44D8-BBD7-CCE9431645EC}">
                        <a14:shadowObscured xmlns:a14="http://schemas.microsoft.com/office/drawing/2010/main"/>
                      </a:ext>
                    </a:extLst>
                  </pic:spPr>
                </pic:pic>
              </a:graphicData>
            </a:graphic>
          </wp:inline>
        </w:drawing>
      </w:r>
    </w:p>
    <w:p w14:paraId="2EE5FC72" w14:textId="77777777" w:rsidR="00276AC3" w:rsidRDefault="001A48CE" w:rsidP="004E305A">
      <w:r>
        <w:t>In this example, when weighing the same truck for the second time (</w:t>
      </w:r>
      <w:r w:rsidR="004D13A6">
        <w:t xml:space="preserve">first time loaded and second time empty, or vice versa) the user will be asked for a delivery number, client, transporter and silo number. The last two fields will not be </w:t>
      </w:r>
      <w:r w:rsidR="00276AC3">
        <w:t xml:space="preserve">displayed. </w:t>
      </w:r>
    </w:p>
    <w:p w14:paraId="70194F7C" w14:textId="04EC07BC" w:rsidR="001A48CE" w:rsidRDefault="00276AC3" w:rsidP="004E305A">
      <w:r>
        <w:lastRenderedPageBreak/>
        <w:t xml:space="preserve">As inputs to the user fields one can use user codes. </w:t>
      </w:r>
      <w:r w:rsidR="00A34EC9">
        <w:t>Each user code has user information connected which will be printed</w:t>
      </w:r>
      <w:r w:rsidR="00B9789C">
        <w:t xml:space="preserve"> on the Weighbill. This simplifies the number of keys to be pressed when typing the data. </w:t>
      </w:r>
      <w:r w:rsidR="00CC2FBC">
        <w:t>See USER CODE for more information. To print the user codes with the stored information press [FUNC] + [PRINT/3]</w:t>
      </w:r>
      <w:r w:rsidR="00985EF4">
        <w:t>.</w:t>
      </w:r>
    </w:p>
    <w:p w14:paraId="6043EEFD" w14:textId="4FD38FA3" w:rsidR="00985EF4" w:rsidRDefault="00985EF4" w:rsidP="00985EF4">
      <w:pPr>
        <w:pStyle w:val="Heading1"/>
      </w:pPr>
      <w:bookmarkStart w:id="13" w:name="_Toc234477509"/>
      <w:r>
        <w:t>8. User Codes</w:t>
      </w:r>
      <w:bookmarkEnd w:id="13"/>
    </w:p>
    <w:p w14:paraId="10674A87" w14:textId="0C42E7B3" w:rsidR="00985EF4" w:rsidRDefault="00985EF4" w:rsidP="00985EF4">
      <w:r>
        <w:t xml:space="preserve">User codes can be downloaded from a PC for easier entry of information and more detailed weigh bills. To print </w:t>
      </w:r>
      <w:r w:rsidR="00D06270">
        <w:t>the user codes and associated information, enter the user fields menu and press [FUNC] + [PRINT/3]</w:t>
      </w:r>
      <w:r w:rsidR="00B6059A">
        <w:t>.</w:t>
      </w:r>
    </w:p>
    <w:p w14:paraId="5CA6AFAD" w14:textId="65757FD6" w:rsidR="00012C54" w:rsidRDefault="00012C54" w:rsidP="00985EF4">
      <w:r>
        <w:t>A user code can be any alphanumeric string of  9 characters maximum length.</w:t>
      </w:r>
      <w:r w:rsidR="004E1ABA">
        <w:t xml:space="preserve"> The associated data can be of any length. The user code must ensure that the data can fit on the </w:t>
      </w:r>
      <w:r w:rsidR="00735A01">
        <w:t>Weighbill. E.G. a user code such as C01 can have associated information of: A van der Merwe, P.O. BOX 31, Pretoria, 0186.</w:t>
      </w:r>
    </w:p>
    <w:p w14:paraId="52DAE7F1" w14:textId="2A7D8447" w:rsidR="00735A01" w:rsidRDefault="00735A01" w:rsidP="00985EF4">
      <w:r>
        <w:t>In this instance, by typing only three keys the customers name as well as the address can be displayed on the Weighbill.</w:t>
      </w:r>
    </w:p>
    <w:p w14:paraId="7189ED8A" w14:textId="0B65E38A" w:rsidR="00735A01" w:rsidRDefault="00735A01" w:rsidP="00985EF4">
      <w:r>
        <w:t>These user codes must be set up on a computer and downloaded via a RS232 cable onto the LS210.</w:t>
      </w:r>
    </w:p>
    <w:p w14:paraId="1ADB3738" w14:textId="119F940E" w:rsidR="00735A01" w:rsidRDefault="00AF2764" w:rsidP="00AF2764">
      <w:pPr>
        <w:pStyle w:val="Heading1"/>
      </w:pPr>
      <w:bookmarkStart w:id="14" w:name="_Toc234477510"/>
      <w:r>
        <w:t>9. User Header</w:t>
      </w:r>
      <w:bookmarkEnd w:id="14"/>
    </w:p>
    <w:p w14:paraId="2A24ADC1" w14:textId="0AFAD5F3" w:rsidR="00F4233E" w:rsidRDefault="00D23CF4" w:rsidP="00F4233E">
      <w:pPr>
        <w:spacing w:after="0"/>
      </w:pPr>
      <w:r>
        <w:t>It changes the header on top of the Weighbill. To activate it, press [FUNC] + [USER HEADER/</w:t>
      </w:r>
      <w:r w:rsidR="003F31B3">
        <w:t>5].</w:t>
      </w:r>
    </w:p>
    <w:p w14:paraId="1F06B4F4" w14:textId="3BFE6991" w:rsidR="003F31B3" w:rsidRDefault="00C47081" w:rsidP="00C47081">
      <w:pPr>
        <w:jc w:val="center"/>
      </w:pPr>
      <w:r>
        <w:rPr>
          <w:noProof/>
        </w:rPr>
        <w:drawing>
          <wp:inline distT="0" distB="0" distL="0" distR="0" wp14:anchorId="14F758F4" wp14:editId="5F0F0B81">
            <wp:extent cx="2268747" cy="912771"/>
            <wp:effectExtent l="0" t="0" r="0" b="1905"/>
            <wp:docPr id="20857490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948" t="993" r="24959" b="79761"/>
                    <a:stretch>
                      <a:fillRect/>
                    </a:stretch>
                  </pic:blipFill>
                  <pic:spPr bwMode="auto">
                    <a:xfrm>
                      <a:off x="0" y="0"/>
                      <a:ext cx="2275831" cy="915621"/>
                    </a:xfrm>
                    <a:prstGeom prst="rect">
                      <a:avLst/>
                    </a:prstGeom>
                    <a:noFill/>
                    <a:ln>
                      <a:noFill/>
                    </a:ln>
                    <a:extLst>
                      <a:ext uri="{53640926-AAD7-44D8-BBD7-CCE9431645EC}">
                        <a14:shadowObscured xmlns:a14="http://schemas.microsoft.com/office/drawing/2010/main"/>
                      </a:ext>
                    </a:extLst>
                  </pic:spPr>
                </pic:pic>
              </a:graphicData>
            </a:graphic>
          </wp:inline>
        </w:drawing>
      </w:r>
    </w:p>
    <w:p w14:paraId="152167D8" w14:textId="5B4B2EB9" w:rsidR="00B05328" w:rsidRDefault="003F31B3" w:rsidP="00B05328">
      <w:r>
        <w:lastRenderedPageBreak/>
        <w:t>When typing in the Weighbill header, use the arrow keys to move the cursor. Characters are typed at the cursor position. The first line is always printed in wide characters and should be spa</w:t>
      </w:r>
      <w:r w:rsidR="00B05328">
        <w:t>ced in such a way to fit in the text box around it. When the header setup is done, press [FUNC] + [WEIGH/1] to save and exit.</w:t>
      </w:r>
    </w:p>
    <w:p w14:paraId="673098D4" w14:textId="40F9AB23" w:rsidR="003F31B3" w:rsidRDefault="00824C21" w:rsidP="00824C21">
      <w:pPr>
        <w:pStyle w:val="Heading1"/>
      </w:pPr>
      <w:bookmarkStart w:id="15" w:name="_Toc234477511"/>
      <w:r>
        <w:t xml:space="preserve">10. </w:t>
      </w:r>
      <w:r w:rsidR="00BB3D11">
        <w:t>Diagnostics</w:t>
      </w:r>
      <w:bookmarkEnd w:id="15"/>
    </w:p>
    <w:p w14:paraId="4FDE44B4" w14:textId="546A622B" w:rsidR="00C36964" w:rsidRDefault="00BB3D11" w:rsidP="00C36964">
      <w:pPr>
        <w:spacing w:after="0"/>
      </w:pPr>
      <w:r>
        <w:t>To view individual loadcell information, press [FUNC] + [DIAG</w:t>
      </w:r>
      <w:r w:rsidR="00990F59">
        <w:t>/4</w:t>
      </w:r>
      <w:r>
        <w:t>]</w:t>
      </w:r>
      <w:r w:rsidR="00990F59">
        <w:t>. A maximum of twelve loadcells can be inserted and setup on the display.</w:t>
      </w:r>
    </w:p>
    <w:p w14:paraId="0E8D9D1D" w14:textId="1A319102" w:rsidR="00BB3D11" w:rsidRPr="00BB3D11" w:rsidRDefault="005E0CBF" w:rsidP="00C36964">
      <w:pPr>
        <w:jc w:val="center"/>
      </w:pPr>
      <w:r>
        <w:rPr>
          <w:noProof/>
        </w:rPr>
        <w:drawing>
          <wp:inline distT="0" distB="0" distL="0" distR="0" wp14:anchorId="51942060" wp14:editId="4641A2CA">
            <wp:extent cx="2268747" cy="912771"/>
            <wp:effectExtent l="0" t="0" r="0" b="1905"/>
            <wp:docPr id="16647159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0635" t="55213" r="22272" b="25541"/>
                    <a:stretch>
                      <a:fillRect/>
                    </a:stretch>
                  </pic:blipFill>
                  <pic:spPr bwMode="auto">
                    <a:xfrm>
                      <a:off x="0" y="0"/>
                      <a:ext cx="2275831" cy="915621"/>
                    </a:xfrm>
                    <a:prstGeom prst="rect">
                      <a:avLst/>
                    </a:prstGeom>
                    <a:noFill/>
                    <a:ln>
                      <a:noFill/>
                    </a:ln>
                    <a:extLst>
                      <a:ext uri="{53640926-AAD7-44D8-BBD7-CCE9431645EC}">
                        <a14:shadowObscured xmlns:a14="http://schemas.microsoft.com/office/drawing/2010/main"/>
                      </a:ext>
                    </a:extLst>
                  </pic:spPr>
                </pic:pic>
              </a:graphicData>
            </a:graphic>
          </wp:inline>
        </w:drawing>
      </w:r>
    </w:p>
    <w:p w14:paraId="731C1F25" w14:textId="60D53F30" w:rsidR="005E0CBF" w:rsidRDefault="00C36964" w:rsidP="005E0CBF">
      <w:pPr>
        <w:spacing w:after="0"/>
      </w:pPr>
      <w:r>
        <w:t xml:space="preserve">To describe the </w:t>
      </w:r>
      <w:r w:rsidR="005E0CBF">
        <w:t>information,</w:t>
      </w:r>
      <w:r>
        <w:t xml:space="preserve"> we use line 2 of the display (</w:t>
      </w:r>
      <w:r w:rsidR="005E0CBF">
        <w:t>the first loadcell):</w:t>
      </w:r>
    </w:p>
    <w:p w14:paraId="47C185E6" w14:textId="351B4B14" w:rsidR="005E0CBF" w:rsidRDefault="005E0CBF" w:rsidP="005E0CBF">
      <w:pPr>
        <w:jc w:val="center"/>
      </w:pPr>
      <w:r>
        <w:rPr>
          <w:noProof/>
        </w:rPr>
        <w:drawing>
          <wp:inline distT="0" distB="0" distL="0" distR="0" wp14:anchorId="5D894708" wp14:editId="4E665116">
            <wp:extent cx="3682793" cy="912495"/>
            <wp:effectExtent l="0" t="0" r="0" b="1905"/>
            <wp:docPr id="19386805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259" t="80754" r="22273"/>
                    <a:stretch>
                      <a:fillRect/>
                    </a:stretch>
                  </pic:blipFill>
                  <pic:spPr bwMode="auto">
                    <a:xfrm>
                      <a:off x="0" y="0"/>
                      <a:ext cx="3695409" cy="915621"/>
                    </a:xfrm>
                    <a:prstGeom prst="rect">
                      <a:avLst/>
                    </a:prstGeom>
                    <a:noFill/>
                    <a:ln>
                      <a:noFill/>
                    </a:ln>
                    <a:extLst>
                      <a:ext uri="{53640926-AAD7-44D8-BBD7-CCE9431645EC}">
                        <a14:shadowObscured xmlns:a14="http://schemas.microsoft.com/office/drawing/2010/main"/>
                      </a:ext>
                    </a:extLst>
                  </pic:spPr>
                </pic:pic>
              </a:graphicData>
            </a:graphic>
          </wp:inline>
        </w:drawing>
      </w:r>
    </w:p>
    <w:p w14:paraId="400C5B8E" w14:textId="56266919" w:rsidR="00C36964" w:rsidRDefault="001D41A3" w:rsidP="00AF2764">
      <w:r>
        <w:t>For each loadcell (1 to 12) the following information is displayed:</w:t>
      </w:r>
    </w:p>
    <w:p w14:paraId="3E3B2F7C" w14:textId="5E8F6BF6" w:rsidR="001D41A3" w:rsidRDefault="001D41A3" w:rsidP="001D41A3">
      <w:pPr>
        <w:pStyle w:val="ListParagraph"/>
        <w:numPr>
          <w:ilvl w:val="0"/>
          <w:numId w:val="15"/>
        </w:numPr>
      </w:pPr>
      <w:r>
        <w:t xml:space="preserve">Loadcell </w:t>
      </w:r>
      <w:r w:rsidR="00E30831">
        <w:t>number = loadcell number</w:t>
      </w:r>
    </w:p>
    <w:p w14:paraId="5418F337" w14:textId="67B585AF" w:rsidR="00E30831" w:rsidRDefault="00E30831" w:rsidP="001D41A3">
      <w:pPr>
        <w:pStyle w:val="ListParagraph"/>
        <w:numPr>
          <w:ilvl w:val="0"/>
          <w:numId w:val="15"/>
        </w:numPr>
      </w:pPr>
      <w:r>
        <w:t xml:space="preserve">Loadcell ID = Factory-set loadcell ID. For communication, all ID’s must be different. </w:t>
      </w:r>
      <w:r w:rsidR="00D8314C">
        <w:t>Range from A to Z.</w:t>
      </w:r>
    </w:p>
    <w:p w14:paraId="75DBEE5E" w14:textId="366B7135" w:rsidR="00D8314C" w:rsidRDefault="00D8314C" w:rsidP="001D41A3">
      <w:pPr>
        <w:pStyle w:val="ListParagraph"/>
        <w:numPr>
          <w:ilvl w:val="0"/>
          <w:numId w:val="15"/>
        </w:numPr>
      </w:pPr>
      <w:r>
        <w:t xml:space="preserve">Loadcell SN </w:t>
      </w:r>
      <w:r w:rsidR="00243032">
        <w:t xml:space="preserve">= </w:t>
      </w:r>
      <w:r w:rsidR="0020646D">
        <w:t>Loadcell serial number</w:t>
      </w:r>
      <w:r w:rsidR="0068009C">
        <w:t>. Each loadcell is electronically marked with a unique serial number. The serial number is three alphanumeric digits.</w:t>
      </w:r>
    </w:p>
    <w:p w14:paraId="6358100D" w14:textId="00EDC99B" w:rsidR="0068009C" w:rsidRDefault="0068009C" w:rsidP="001D41A3">
      <w:pPr>
        <w:pStyle w:val="ListParagraph"/>
        <w:numPr>
          <w:ilvl w:val="0"/>
          <w:numId w:val="15"/>
        </w:numPr>
      </w:pPr>
      <w:r>
        <w:lastRenderedPageBreak/>
        <w:t>Loadcell Weight = The weight measured by each individual loadcell can be viewed.</w:t>
      </w:r>
    </w:p>
    <w:p w14:paraId="4C4C6D40" w14:textId="0C86E4E2" w:rsidR="00FD5A15" w:rsidRDefault="00FD5A15" w:rsidP="001D41A3">
      <w:pPr>
        <w:pStyle w:val="ListParagraph"/>
        <w:numPr>
          <w:ilvl w:val="0"/>
          <w:numId w:val="15"/>
        </w:numPr>
      </w:pPr>
      <w:r>
        <w:t>Loadcell Status = The loadcell status must be 18 for the weighbridge to function correctly</w:t>
      </w:r>
      <w:r w:rsidR="003F6F85">
        <w:t>.</w:t>
      </w:r>
    </w:p>
    <w:p w14:paraId="6DB0E659" w14:textId="417DD2F1" w:rsidR="003F6F85" w:rsidRDefault="003F6F85" w:rsidP="003F6F85">
      <w:r>
        <w:t xml:space="preserve">The changing of any information is only active in calibration mode. To setup a loadcell, move the cursor down or across to an open position and type the loadcell ID. The indicator </w:t>
      </w:r>
      <w:r w:rsidR="00CE37B4">
        <w:t xml:space="preserve">will then automatically read the serial number and weight. If the loadcell is not properly connected or the ID is incorrect, the display will show FAIL. To delete a loadcell from the list, </w:t>
      </w:r>
      <w:r w:rsidR="00A73B7C">
        <w:t>move the cursor to the unwanted loadcell ID and press the [.] key</w:t>
      </w:r>
      <w:r w:rsidR="008E4D46">
        <w:t>, t</w:t>
      </w:r>
      <w:r w:rsidR="00A73B7C">
        <w:t>he ID will be deleted</w:t>
      </w:r>
      <w:r w:rsidR="008E4D46">
        <w:t>. To zero all loadcell weights press [ZERO].</w:t>
      </w:r>
    </w:p>
    <w:p w14:paraId="405D543D" w14:textId="25526112" w:rsidR="008E4D46" w:rsidRDefault="008E4D46" w:rsidP="003F6F85">
      <w:r>
        <w:t>To exit, press [FUNC] + [WEIGH/1]</w:t>
      </w:r>
      <w:r w:rsidR="00DC284D">
        <w:t>. The indicator will then save all loadcell information in its memory. The information cannot be changed except in calibration mode.</w:t>
      </w:r>
    </w:p>
    <w:p w14:paraId="382895B6" w14:textId="02813C35" w:rsidR="00DC284D" w:rsidRDefault="00DC284D" w:rsidP="00DC284D">
      <w:pPr>
        <w:pStyle w:val="Heading1"/>
      </w:pPr>
      <w:bookmarkStart w:id="16" w:name="_Toc234477512"/>
      <w:r>
        <w:t>11. Calibration mode</w:t>
      </w:r>
      <w:bookmarkEnd w:id="16"/>
    </w:p>
    <w:p w14:paraId="2F462130" w14:textId="179406D1" w:rsidR="00A24C9F" w:rsidRDefault="007F6248" w:rsidP="00AF2764">
      <w:r>
        <w:t xml:space="preserve">To enter calibration mode, the DIP switch marked “Calibration Mode” must be switched to the ON position. When </w:t>
      </w:r>
      <w:r w:rsidR="00A24C9F">
        <w:t>switching the indicator on, after the initial start-up the weight will be indicated, as well as the calibration value.</w:t>
      </w:r>
    </w:p>
    <w:p w14:paraId="08AB26F1" w14:textId="29BF69AF" w:rsidR="00A24C9F" w:rsidRDefault="00A24C9F" w:rsidP="00A24C9F">
      <w:pPr>
        <w:jc w:val="center"/>
      </w:pPr>
      <w:r>
        <w:rPr>
          <w:noProof/>
        </w:rPr>
        <w:drawing>
          <wp:inline distT="0" distB="0" distL="0" distR="0" wp14:anchorId="37272B0C" wp14:editId="044186CE">
            <wp:extent cx="1706245" cy="733246"/>
            <wp:effectExtent l="0" t="0" r="8255" b="0"/>
            <wp:docPr id="10952530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5">
                      <a:extLst>
                        <a:ext uri="{BEBA8EAE-BF5A-486C-A8C5-ECC9F3942E4B}">
                          <a14:imgProps xmlns:a14="http://schemas.microsoft.com/office/drawing/2010/main">
                            <a14:imgLayer r:embed="rId46">
                              <a14:imgEffect>
                                <a14:brightnessContrast bright="20000" contrast="-40000"/>
                              </a14:imgEffect>
                            </a14:imgLayer>
                          </a14:imgProps>
                        </a:ext>
                        <a:ext uri="{28A0092B-C50C-407E-A947-70E740481C1C}">
                          <a14:useLocalDpi xmlns:a14="http://schemas.microsoft.com/office/drawing/2010/main" val="0"/>
                        </a:ext>
                      </a:extLst>
                    </a:blip>
                    <a:srcRect l="28195" t="46551" r="35379" b="41995"/>
                    <a:stretch>
                      <a:fillRect/>
                    </a:stretch>
                  </pic:blipFill>
                  <pic:spPr bwMode="auto">
                    <a:xfrm>
                      <a:off x="0" y="0"/>
                      <a:ext cx="1715333" cy="737151"/>
                    </a:xfrm>
                    <a:prstGeom prst="rect">
                      <a:avLst/>
                    </a:prstGeom>
                    <a:noFill/>
                    <a:ln>
                      <a:noFill/>
                    </a:ln>
                    <a:extLst>
                      <a:ext uri="{53640926-AAD7-44D8-BBD7-CCE9431645EC}">
                        <a14:shadowObscured xmlns:a14="http://schemas.microsoft.com/office/drawing/2010/main"/>
                      </a:ext>
                    </a:extLst>
                  </pic:spPr>
                </pic:pic>
              </a:graphicData>
            </a:graphic>
          </wp:inline>
        </w:drawing>
      </w:r>
    </w:p>
    <w:p w14:paraId="413E1EAF" w14:textId="0F31C730" w:rsidR="00A24C9F" w:rsidRDefault="00A24C9F" w:rsidP="00AF2764">
      <w:r>
        <w:t>To change the value, use the up and down arrow keys. To change the value faster, use the left and right arrow keys. The value range is 0.5 up to 1.5. To store press [FUNC] + [WEIGH/1].</w:t>
      </w:r>
    </w:p>
    <w:p w14:paraId="1EC383C0" w14:textId="4DA22CC6" w:rsidR="003F409D" w:rsidRDefault="003F409D">
      <w:pPr>
        <w:jc w:val="left"/>
      </w:pPr>
      <w:r>
        <w:br w:type="page"/>
      </w:r>
    </w:p>
    <w:p w14:paraId="1198C36E" w14:textId="1986B74E" w:rsidR="00DF0449" w:rsidRDefault="00DF0449" w:rsidP="00DF0449">
      <w:pPr>
        <w:pStyle w:val="Heading1"/>
      </w:pPr>
      <w:bookmarkStart w:id="17" w:name="_Toc234477513"/>
      <w:r>
        <w:lastRenderedPageBreak/>
        <w:t>12. Weighbill</w:t>
      </w:r>
      <w:bookmarkEnd w:id="17"/>
    </w:p>
    <w:p w14:paraId="452CBB2C" w14:textId="060316F6" w:rsidR="00DF0449" w:rsidRDefault="00DF0449" w:rsidP="00AF2764">
      <w:pPr>
        <w:rPr>
          <w:noProof/>
        </w:rPr>
      </w:pPr>
      <w:r>
        <w:rPr>
          <w:noProof/>
        </w:rPr>
        <w:t>A typical weighbill will look as follows</w:t>
      </w:r>
    </w:p>
    <w:p w14:paraId="36190B74" w14:textId="220F5490" w:rsidR="00A24C9F" w:rsidRDefault="00DF0449" w:rsidP="0062337E">
      <w:pPr>
        <w:jc w:val="center"/>
      </w:pPr>
      <w:r>
        <w:rPr>
          <w:noProof/>
        </w:rPr>
        <w:drawing>
          <wp:inline distT="0" distB="0" distL="0" distR="0" wp14:anchorId="4DEBE2A0" wp14:editId="62847685">
            <wp:extent cx="3566160" cy="3570122"/>
            <wp:effectExtent l="0" t="0" r="0" b="0"/>
            <wp:docPr id="11178683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7">
                      <a:extLst>
                        <a:ext uri="{BEBA8EAE-BF5A-486C-A8C5-ECC9F3942E4B}">
                          <a14:imgProps xmlns:a14="http://schemas.microsoft.com/office/drawing/2010/main">
                            <a14:imgLayer r:embed="rId48">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4698" t="22027" r="5516" b="12329"/>
                    <a:stretch>
                      <a:fillRect/>
                    </a:stretch>
                  </pic:blipFill>
                  <pic:spPr bwMode="auto">
                    <a:xfrm>
                      <a:off x="0" y="0"/>
                      <a:ext cx="3571267" cy="3575234"/>
                    </a:xfrm>
                    <a:prstGeom prst="rect">
                      <a:avLst/>
                    </a:prstGeom>
                    <a:noFill/>
                    <a:ln>
                      <a:noFill/>
                    </a:ln>
                    <a:extLst>
                      <a:ext uri="{53640926-AAD7-44D8-BBD7-CCE9431645EC}">
                        <a14:shadowObscured xmlns:a14="http://schemas.microsoft.com/office/drawing/2010/main"/>
                      </a:ext>
                    </a:extLst>
                  </pic:spPr>
                </pic:pic>
              </a:graphicData>
            </a:graphic>
          </wp:inline>
        </w:drawing>
      </w:r>
    </w:p>
    <w:p w14:paraId="2A60340D" w14:textId="5109DF49" w:rsidR="000C509E" w:rsidRDefault="000C509E" w:rsidP="002F7ED3">
      <w:pPr>
        <w:pStyle w:val="Heading1"/>
      </w:pPr>
      <w:bookmarkStart w:id="18" w:name="_Toc234477514"/>
      <w:r>
        <w:lastRenderedPageBreak/>
        <w:t>13. Keypad Use</w:t>
      </w:r>
      <w:bookmarkEnd w:id="18"/>
    </w:p>
    <w:p w14:paraId="21706A73" w14:textId="423FF329" w:rsidR="000C509E" w:rsidRDefault="000C509E" w:rsidP="00C15913">
      <w:pPr>
        <w:jc w:val="center"/>
      </w:pPr>
      <w:r>
        <w:rPr>
          <w:noProof/>
        </w:rPr>
        <w:drawing>
          <wp:inline distT="0" distB="0" distL="0" distR="0" wp14:anchorId="6F1AE17A" wp14:editId="59E0A50C">
            <wp:extent cx="3735238" cy="3829261"/>
            <wp:effectExtent l="0" t="0" r="0" b="0"/>
            <wp:docPr id="143605242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9">
                      <a:extLst>
                        <a:ext uri="{BEBA8EAE-BF5A-486C-A8C5-ECC9F3942E4B}">
                          <a14:imgProps xmlns:a14="http://schemas.microsoft.com/office/drawing/2010/main">
                            <a14:imgLayer r:embed="rId50">
                              <a14:imgEffect>
                                <a14:sharpenSoften amount="50000"/>
                              </a14:imgEffect>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6655" t="16154" r="8584" b="18641"/>
                    <a:stretch>
                      <a:fillRect/>
                    </a:stretch>
                  </pic:blipFill>
                  <pic:spPr bwMode="auto">
                    <a:xfrm>
                      <a:off x="0" y="0"/>
                      <a:ext cx="3736403" cy="3830455"/>
                    </a:xfrm>
                    <a:prstGeom prst="rect">
                      <a:avLst/>
                    </a:prstGeom>
                    <a:noFill/>
                    <a:ln>
                      <a:noFill/>
                    </a:ln>
                    <a:extLst>
                      <a:ext uri="{53640926-AAD7-44D8-BBD7-CCE9431645EC}">
                        <a14:shadowObscured xmlns:a14="http://schemas.microsoft.com/office/drawing/2010/main"/>
                      </a:ext>
                    </a:extLst>
                  </pic:spPr>
                </pic:pic>
              </a:graphicData>
            </a:graphic>
          </wp:inline>
        </w:drawing>
      </w:r>
    </w:p>
    <w:p w14:paraId="3549369D" w14:textId="6A36559E" w:rsidR="00A06524" w:rsidRDefault="00A06524" w:rsidP="00A06524">
      <w:pPr>
        <w:pStyle w:val="Heading1"/>
      </w:pPr>
      <w:bookmarkStart w:id="19" w:name="_Toc234477515"/>
      <w:r>
        <w:t>14. Communication with a PC</w:t>
      </w:r>
      <w:bookmarkEnd w:id="19"/>
    </w:p>
    <w:p w14:paraId="5321AE8E" w14:textId="6DB8E384" w:rsidR="00A06524" w:rsidRPr="00A06524" w:rsidRDefault="00A06524" w:rsidP="00A06524">
      <w:r>
        <w:t>Connect the supplied RS232 cable from the PC to the LMI LS210 unit.</w:t>
      </w:r>
      <w:r w:rsidR="00EF4A8A">
        <w:t xml:space="preserve"> Run the supplied software on the PC. Then press the [FUNC] + [TRANSF</w:t>
      </w:r>
      <w:r w:rsidR="0045657C">
        <w:t>/2] keys. The indicator will then ask whether data needs to be uploaded (from the PC to the instrument) or downloaded</w:t>
      </w:r>
      <w:r w:rsidR="00FD711D">
        <w:t xml:space="preserve"> (from the instrument to the PC). For more details, refer to the instructions for the PC software.</w:t>
      </w:r>
    </w:p>
    <w:p w14:paraId="59857440" w14:textId="28B43624" w:rsidR="004457A3" w:rsidRDefault="00C03F37" w:rsidP="002F7ED3">
      <w:pPr>
        <w:pStyle w:val="Heading1"/>
      </w:pPr>
      <w:r>
        <w:br w:type="page"/>
      </w:r>
      <w:bookmarkStart w:id="20" w:name="_Toc234477516"/>
      <w:r w:rsidR="00A24C9F">
        <w:lastRenderedPageBreak/>
        <w:t xml:space="preserve">15. </w:t>
      </w:r>
      <w:r>
        <w:t>Help</w:t>
      </w:r>
      <w:bookmarkEnd w:id="20"/>
    </w:p>
    <w:p w14:paraId="5EB820FD" w14:textId="619A7164" w:rsidR="00C03F37" w:rsidRDefault="00C03F37" w:rsidP="00C03F37">
      <w:r>
        <w:t>If you need any further assistance or information, feel free to contact us at the applicable branch office and we will get you in touch with our software support team.</w:t>
      </w:r>
    </w:p>
    <w:p w14:paraId="13F1A6D8" w14:textId="77777777" w:rsidR="00E65855" w:rsidRPr="005501E8" w:rsidRDefault="00E65855" w:rsidP="00E65855">
      <w:pPr>
        <w:jc w:val="center"/>
        <w:rPr>
          <w:b/>
          <w:bCs/>
        </w:rPr>
      </w:pPr>
      <w:r w:rsidRPr="005501E8">
        <w:rPr>
          <w:b/>
          <w:bCs/>
        </w:rPr>
        <w:t>LMI Pretoria:</w:t>
      </w:r>
      <w:r>
        <w:rPr>
          <w:b/>
          <w:bCs/>
        </w:rPr>
        <w:t xml:space="preserve"> </w:t>
      </w:r>
      <w:r>
        <w:rPr>
          <w:b/>
          <w:bCs/>
        </w:rPr>
        <w:tab/>
      </w:r>
      <w:r>
        <w:rPr>
          <w:b/>
          <w:bCs/>
        </w:rPr>
        <w:tab/>
      </w:r>
      <w:r>
        <w:rPr>
          <w:b/>
          <w:bCs/>
        </w:rPr>
        <w:tab/>
        <w:t>012 803 2805</w:t>
      </w:r>
    </w:p>
    <w:p w14:paraId="389A65F1" w14:textId="1A28A97C" w:rsidR="00E65855" w:rsidRDefault="00E65855" w:rsidP="00E65855">
      <w:pPr>
        <w:jc w:val="center"/>
        <w:rPr>
          <w:b/>
          <w:bCs/>
        </w:rPr>
      </w:pPr>
      <w:r w:rsidRPr="005501E8">
        <w:rPr>
          <w:b/>
          <w:bCs/>
        </w:rPr>
        <w:t xml:space="preserve">LMI Bredasdorp W/Cape: </w:t>
      </w:r>
      <w:r>
        <w:rPr>
          <w:b/>
          <w:bCs/>
        </w:rPr>
        <w:tab/>
      </w:r>
      <w:r w:rsidR="00C15913">
        <w:rPr>
          <w:b/>
          <w:bCs/>
        </w:rPr>
        <w:tab/>
      </w:r>
      <w:r>
        <w:rPr>
          <w:b/>
          <w:bCs/>
        </w:rPr>
        <w:t>028 425 1463</w:t>
      </w:r>
    </w:p>
    <w:p w14:paraId="16458E3E" w14:textId="77777777" w:rsidR="00E65855" w:rsidRPr="005501E8" w:rsidRDefault="00E65855" w:rsidP="00E65855">
      <w:pPr>
        <w:jc w:val="center"/>
        <w:rPr>
          <w:b/>
          <w:bCs/>
        </w:rPr>
      </w:pPr>
    </w:p>
    <w:p w14:paraId="056EA323" w14:textId="51AF1890" w:rsidR="00E65855" w:rsidRDefault="00E65855" w:rsidP="00E65855">
      <w:pPr>
        <w:rPr>
          <w:b/>
          <w:bCs/>
        </w:rPr>
      </w:pPr>
      <w:r>
        <w:t xml:space="preserve">Or if you’d prefer; </w:t>
      </w:r>
      <w:r w:rsidRPr="003937EC">
        <w:rPr>
          <w:b/>
          <w:bCs/>
        </w:rPr>
        <w:t>Scan the QR Code</w:t>
      </w:r>
      <w:r>
        <w:t xml:space="preserve"> below and head over to our YouTube channel or our website to watch this manual in video format, accompanied with visual demonstrations.</w:t>
      </w:r>
      <w:r w:rsidRPr="003937EC">
        <w:rPr>
          <w:b/>
          <w:bCs/>
        </w:rPr>
        <w:t xml:space="preserve"> </w:t>
      </w:r>
    </w:p>
    <w:tbl>
      <w:tblPr>
        <w:tblStyle w:val="PlainTable4"/>
        <w:tblW w:w="0" w:type="auto"/>
        <w:tblLook w:val="04A0" w:firstRow="1" w:lastRow="0" w:firstColumn="1" w:lastColumn="0" w:noHBand="0" w:noVBand="1"/>
      </w:tblPr>
      <w:tblGrid>
        <w:gridCol w:w="2571"/>
        <w:gridCol w:w="2401"/>
      </w:tblGrid>
      <w:tr w:rsidR="00E65855" w14:paraId="6B2D688F" w14:textId="77777777" w:rsidTr="00783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tcPr>
          <w:p w14:paraId="00753B8D" w14:textId="5A641FDE" w:rsidR="00E65855" w:rsidRPr="00DF320F" w:rsidRDefault="00E65855" w:rsidP="00503C3B">
            <w:pPr>
              <w:jc w:val="center"/>
              <w:rPr>
                <w:rStyle w:val="IntenseEmphasis"/>
                <w:b/>
                <w:bCs/>
              </w:rPr>
            </w:pPr>
            <w:r w:rsidRPr="00DF320F">
              <w:rPr>
                <w:rStyle w:val="IntenseEmphasis"/>
                <w:b/>
                <w:bCs/>
              </w:rPr>
              <w:t>YouTube Channel:</w:t>
            </w:r>
            <w:r w:rsidR="00B72DA2">
              <w:rPr>
                <w:rStyle w:val="IntenseEmphasis"/>
                <w:b/>
                <w:bCs/>
              </w:rPr>
              <w:br/>
            </w:r>
            <w:r w:rsidRPr="00DF320F">
              <w:rPr>
                <w:rStyle w:val="IntenseEmphasis"/>
                <w:b/>
                <w:bCs/>
              </w:rPr>
              <w:t xml:space="preserve"> LMI Scales</w:t>
            </w:r>
          </w:p>
        </w:tc>
        <w:tc>
          <w:tcPr>
            <w:tcW w:w="2077" w:type="dxa"/>
          </w:tcPr>
          <w:p w14:paraId="2C7A4ECA" w14:textId="4E27665B" w:rsidR="00E65855" w:rsidRPr="00DF320F" w:rsidRDefault="00E65855" w:rsidP="00503C3B">
            <w:pPr>
              <w:jc w:val="center"/>
              <w:cnfStyle w:val="100000000000" w:firstRow="1" w:lastRow="0" w:firstColumn="0" w:lastColumn="0" w:oddVBand="0" w:evenVBand="0" w:oddHBand="0" w:evenHBand="0" w:firstRowFirstColumn="0" w:firstRowLastColumn="0" w:lastRowFirstColumn="0" w:lastRowLastColumn="0"/>
              <w:rPr>
                <w:b w:val="0"/>
                <w:bCs w:val="0"/>
              </w:rPr>
            </w:pPr>
            <w:r w:rsidRPr="00DF320F">
              <w:rPr>
                <w:rStyle w:val="IntenseEmphasis"/>
                <w:b/>
                <w:bCs/>
              </w:rPr>
              <w:t xml:space="preserve">Website: </w:t>
            </w:r>
            <w:r w:rsidR="00B72DA2">
              <w:rPr>
                <w:rStyle w:val="IntenseEmphasis"/>
                <w:b/>
                <w:bCs/>
              </w:rPr>
              <w:br/>
            </w:r>
            <w:r w:rsidRPr="00DF320F">
              <w:rPr>
                <w:rStyle w:val="IntenseEmphasis"/>
                <w:b/>
                <w:bCs/>
              </w:rPr>
              <w:t>www.lmi.co.za</w:t>
            </w:r>
          </w:p>
        </w:tc>
      </w:tr>
      <w:tr w:rsidR="00E65855" w14:paraId="1588D626" w14:textId="77777777" w:rsidTr="00783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tcPr>
          <w:p w14:paraId="48111EBC" w14:textId="77777777" w:rsidR="00E65855" w:rsidRDefault="00E65855" w:rsidP="00503C3B">
            <w:pPr>
              <w:jc w:val="center"/>
              <w:rPr>
                <w:b w:val="0"/>
                <w:bCs w:val="0"/>
              </w:rPr>
            </w:pPr>
          </w:p>
          <w:p w14:paraId="53D5005E" w14:textId="77777777" w:rsidR="00E65855" w:rsidRDefault="00E65855" w:rsidP="00503C3B">
            <w:pPr>
              <w:jc w:val="center"/>
              <w:rPr>
                <w:b w:val="0"/>
                <w:bCs w:val="0"/>
              </w:rPr>
            </w:pPr>
            <w:r>
              <w:rPr>
                <w:noProof/>
              </w:rPr>
              <w:drawing>
                <wp:inline distT="0" distB="0" distL="0" distR="0" wp14:anchorId="3D8C315E" wp14:editId="464EBA84">
                  <wp:extent cx="1515534" cy="1503888"/>
                  <wp:effectExtent l="0" t="0" r="8890" b="1270"/>
                  <wp:docPr id="56626317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20391" cy="1508708"/>
                          </a:xfrm>
                          <a:prstGeom prst="rect">
                            <a:avLst/>
                          </a:prstGeom>
                          <a:noFill/>
                          <a:ln>
                            <a:noFill/>
                          </a:ln>
                        </pic:spPr>
                      </pic:pic>
                    </a:graphicData>
                  </a:graphic>
                </wp:inline>
              </w:drawing>
            </w:r>
          </w:p>
          <w:p w14:paraId="2D7BE978" w14:textId="77777777" w:rsidR="00E65855" w:rsidRDefault="00E65855" w:rsidP="00503C3B">
            <w:pPr>
              <w:jc w:val="center"/>
              <w:rPr>
                <w:b w:val="0"/>
                <w:bCs w:val="0"/>
              </w:rPr>
            </w:pPr>
          </w:p>
        </w:tc>
        <w:tc>
          <w:tcPr>
            <w:tcW w:w="2077" w:type="dxa"/>
          </w:tcPr>
          <w:p w14:paraId="05B879D6" w14:textId="77777777" w:rsidR="00E65855" w:rsidRDefault="00E65855" w:rsidP="00503C3B">
            <w:pPr>
              <w:jc w:val="center"/>
              <w:cnfStyle w:val="000000100000" w:firstRow="0" w:lastRow="0" w:firstColumn="0" w:lastColumn="0" w:oddVBand="0" w:evenVBand="0" w:oddHBand="1" w:evenHBand="0" w:firstRowFirstColumn="0" w:firstRowLastColumn="0" w:lastRowFirstColumn="0" w:lastRowLastColumn="0"/>
              <w:rPr>
                <w:b/>
                <w:bCs/>
              </w:rPr>
            </w:pPr>
          </w:p>
          <w:p w14:paraId="1126C709" w14:textId="77777777" w:rsidR="00E65855" w:rsidRDefault="00E65855" w:rsidP="00503C3B">
            <w:pPr>
              <w:jc w:val="center"/>
              <w:cnfStyle w:val="000000100000" w:firstRow="0" w:lastRow="0" w:firstColumn="0" w:lastColumn="0" w:oddVBand="0" w:evenVBand="0" w:oddHBand="1" w:evenHBand="0" w:firstRowFirstColumn="0" w:firstRowLastColumn="0" w:lastRowFirstColumn="0" w:lastRowLastColumn="0"/>
              <w:rPr>
                <w:b/>
                <w:bCs/>
              </w:rPr>
            </w:pPr>
            <w:r>
              <w:rPr>
                <w:b/>
                <w:bCs/>
                <w:noProof/>
              </w:rPr>
              <w:drawing>
                <wp:inline distT="0" distB="0" distL="0" distR="0" wp14:anchorId="55562BD9" wp14:editId="65DD1220">
                  <wp:extent cx="1414698" cy="1430866"/>
                  <wp:effectExtent l="0" t="0" r="0" b="0"/>
                  <wp:docPr id="41029687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28528" cy="1444854"/>
                          </a:xfrm>
                          <a:prstGeom prst="rect">
                            <a:avLst/>
                          </a:prstGeom>
                          <a:noFill/>
                          <a:ln>
                            <a:noFill/>
                          </a:ln>
                        </pic:spPr>
                      </pic:pic>
                    </a:graphicData>
                  </a:graphic>
                </wp:inline>
              </w:drawing>
            </w:r>
          </w:p>
          <w:p w14:paraId="17AE51E7" w14:textId="77777777" w:rsidR="00E65855" w:rsidRDefault="00E65855" w:rsidP="00503C3B">
            <w:pPr>
              <w:jc w:val="center"/>
              <w:cnfStyle w:val="000000100000" w:firstRow="0" w:lastRow="0" w:firstColumn="0" w:lastColumn="0" w:oddVBand="0" w:evenVBand="0" w:oddHBand="1" w:evenHBand="0" w:firstRowFirstColumn="0" w:firstRowLastColumn="0" w:lastRowFirstColumn="0" w:lastRowLastColumn="0"/>
              <w:rPr>
                <w:b/>
                <w:bCs/>
              </w:rPr>
            </w:pPr>
          </w:p>
        </w:tc>
      </w:tr>
    </w:tbl>
    <w:p w14:paraId="7B005F38" w14:textId="1F7516F1" w:rsidR="0077391A" w:rsidRDefault="0077391A" w:rsidP="004457A3"/>
    <w:p w14:paraId="56A1FD09" w14:textId="20F9A4D6" w:rsidR="0054112A" w:rsidRPr="004457A3" w:rsidRDefault="0077391A" w:rsidP="00A414D4">
      <w:pPr>
        <w:jc w:val="left"/>
      </w:pPr>
      <w:r>
        <w:br w:type="page"/>
      </w:r>
    </w:p>
    <w:sectPr w:rsidR="0054112A" w:rsidRPr="004457A3" w:rsidSect="00B64049">
      <w:headerReference w:type="default" r:id="rId53"/>
      <w:footerReference w:type="default" r:id="rId54"/>
      <w:pgSz w:w="8419" w:h="11906" w:orient="landscape" w:code="9"/>
      <w:pgMar w:top="1077" w:right="1440" w:bottom="1077" w:left="1440"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E80BD" w14:textId="77777777" w:rsidR="00C13B4A" w:rsidRDefault="00C13B4A" w:rsidP="000C7572">
      <w:pPr>
        <w:spacing w:after="0" w:line="240" w:lineRule="auto"/>
      </w:pPr>
      <w:r>
        <w:separator/>
      </w:r>
    </w:p>
  </w:endnote>
  <w:endnote w:type="continuationSeparator" w:id="0">
    <w:p w14:paraId="05740105" w14:textId="77777777" w:rsidR="00C13B4A" w:rsidRDefault="00C13B4A" w:rsidP="000C7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796151"/>
      <w:docPartObj>
        <w:docPartGallery w:val="Page Numbers (Bottom of Page)"/>
        <w:docPartUnique/>
      </w:docPartObj>
    </w:sdtPr>
    <w:sdtContent>
      <w:sdt>
        <w:sdtPr>
          <w:id w:val="1728636285"/>
          <w:docPartObj>
            <w:docPartGallery w:val="Page Numbers (Top of Page)"/>
            <w:docPartUnique/>
          </w:docPartObj>
        </w:sdtPr>
        <w:sdtContent>
          <w:p w14:paraId="70ECA3E4" w14:textId="7776360F" w:rsidR="000C7572" w:rsidRDefault="000C757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B8DF668" w14:textId="77777777" w:rsidR="000C7572" w:rsidRDefault="000C7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54D74" w14:textId="77777777" w:rsidR="00C13B4A" w:rsidRDefault="00C13B4A" w:rsidP="000C7572">
      <w:pPr>
        <w:spacing w:after="0" w:line="240" w:lineRule="auto"/>
      </w:pPr>
      <w:r>
        <w:separator/>
      </w:r>
    </w:p>
  </w:footnote>
  <w:footnote w:type="continuationSeparator" w:id="0">
    <w:p w14:paraId="59D7BB93" w14:textId="77777777" w:rsidR="00C13B4A" w:rsidRDefault="00C13B4A" w:rsidP="000C7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C98" w14:textId="031948F5" w:rsidR="000C7572" w:rsidRDefault="008955AF" w:rsidP="000C7572">
    <w:pPr>
      <w:pStyle w:val="Header"/>
      <w:jc w:val="center"/>
      <w:rPr>
        <w:noProof/>
      </w:rPr>
    </w:pPr>
    <w:r>
      <w:rPr>
        <w:noProof/>
      </w:rPr>
      <mc:AlternateContent>
        <mc:Choice Requires="wps">
          <w:drawing>
            <wp:anchor distT="0" distB="0" distL="114300" distR="114300" simplePos="0" relativeHeight="251659264" behindDoc="0" locked="0" layoutInCell="1" allowOverlap="1" wp14:anchorId="7CE61B97" wp14:editId="467ADFBC">
              <wp:simplePos x="0" y="0"/>
              <wp:positionH relativeFrom="column">
                <wp:posOffset>-1711325</wp:posOffset>
              </wp:positionH>
              <wp:positionV relativeFrom="paragraph">
                <wp:posOffset>189865</wp:posOffset>
              </wp:positionV>
              <wp:extent cx="6299200" cy="0"/>
              <wp:effectExtent l="0" t="0" r="0" b="0"/>
              <wp:wrapNone/>
              <wp:docPr id="316898796" name="Straight Connector 2"/>
              <wp:cNvGraphicFramePr/>
              <a:graphic xmlns:a="http://schemas.openxmlformats.org/drawingml/2006/main">
                <a:graphicData uri="http://schemas.microsoft.com/office/word/2010/wordprocessingShape">
                  <wps:wsp>
                    <wps:cNvCnPr/>
                    <wps:spPr>
                      <a:xfrm>
                        <a:off x="0" y="0"/>
                        <a:ext cx="6299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4ACB00D"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75pt,14.95pt" to="361.2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" strokecolor="#3494ba [3204]" strokeweight="1.5pt">
              <v:stroke joinstyle="miter"/>
            </v:line>
          </w:pict>
        </mc:Fallback>
      </mc:AlternateContent>
    </w:r>
    <w:r w:rsidR="0005513A">
      <w:rPr>
        <w:noProof/>
      </w:rPr>
      <w:drawing>
        <wp:anchor distT="0" distB="0" distL="114300" distR="114300" simplePos="0" relativeHeight="251658240" behindDoc="1" locked="0" layoutInCell="1" allowOverlap="1" wp14:anchorId="325B8E5D" wp14:editId="3856C8A8">
          <wp:simplePos x="0" y="0"/>
          <wp:positionH relativeFrom="column">
            <wp:posOffset>1955165</wp:posOffset>
          </wp:positionH>
          <wp:positionV relativeFrom="paragraph">
            <wp:posOffset>-78105</wp:posOffset>
          </wp:positionV>
          <wp:extent cx="489585" cy="231775"/>
          <wp:effectExtent l="0" t="0" r="5715" b="0"/>
          <wp:wrapNone/>
          <wp:docPr id="1371053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53789" name="Picture 1371053789"/>
                  <pic:cNvPicPr/>
                </pic:nvPicPr>
                <pic:blipFill rotWithShape="1">
                  <a:blip r:embed="rId1">
                    <a:extLst>
                      <a:ext uri="{28A0092B-C50C-407E-A947-70E740481C1C}">
                        <a14:useLocalDpi xmlns:a14="http://schemas.microsoft.com/office/drawing/2010/main" val="0"/>
                      </a:ext>
                    </a:extLst>
                  </a:blip>
                  <a:srcRect b="18469"/>
                  <a:stretch>
                    <a:fillRect/>
                  </a:stretch>
                </pic:blipFill>
                <pic:spPr bwMode="auto">
                  <a:xfrm>
                    <a:off x="0" y="0"/>
                    <a:ext cx="489585" cy="231775"/>
                  </a:xfrm>
                  <a:prstGeom prst="rect">
                    <a:avLst/>
                  </a:prstGeom>
                  <a:ln>
                    <a:noFill/>
                  </a:ln>
                  <a:extLst>
                    <a:ext uri="{53640926-AAD7-44D8-BBD7-CCE9431645EC}">
                      <a14:shadowObscured xmlns:a14="http://schemas.microsoft.com/office/drawing/2010/main"/>
                    </a:ext>
                  </a:extLst>
                </pic:spPr>
              </pic:pic>
            </a:graphicData>
          </a:graphic>
        </wp:anchor>
      </w:drawing>
    </w:r>
    <w:r w:rsidR="000C7572" w:rsidRPr="007242BB">
      <w:rPr>
        <w:rStyle w:val="IntenseEmphasis"/>
        <w:szCs w:val="18"/>
      </w:rPr>
      <w:t>Property of</w:t>
    </w:r>
    <w:r w:rsidR="000C7572" w:rsidRPr="007242BB">
      <w:rPr>
        <w:noProof/>
        <w:szCs w:val="18"/>
      </w:rPr>
      <w:t xml:space="preserve"> </w:t>
    </w:r>
  </w:p>
  <w:p w14:paraId="68D75F42" w14:textId="7225FBF4" w:rsidR="003D16ED" w:rsidRDefault="003D16ED" w:rsidP="0005513A">
    <w:pPr>
      <w:pStyle w:val="Header"/>
      <w:spacing w:line="360" w:lineRule="auto"/>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569"/>
    <w:multiLevelType w:val="multilevel"/>
    <w:tmpl w:val="00AC2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820B68"/>
    <w:multiLevelType w:val="hybridMultilevel"/>
    <w:tmpl w:val="750836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A73279B"/>
    <w:multiLevelType w:val="hybridMultilevel"/>
    <w:tmpl w:val="1C204EC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C8368B2"/>
    <w:multiLevelType w:val="hybridMultilevel"/>
    <w:tmpl w:val="1C204E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70437A"/>
    <w:multiLevelType w:val="hybridMultilevel"/>
    <w:tmpl w:val="E446F83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3F173A7"/>
    <w:multiLevelType w:val="hybridMultilevel"/>
    <w:tmpl w:val="540A92E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3AD532BD"/>
    <w:multiLevelType w:val="hybridMultilevel"/>
    <w:tmpl w:val="6D06E7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5534383"/>
    <w:multiLevelType w:val="hybridMultilevel"/>
    <w:tmpl w:val="7E7CC7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85A6F68"/>
    <w:multiLevelType w:val="hybridMultilevel"/>
    <w:tmpl w:val="4D9CB99E"/>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15:restartNumberingAfterBreak="0">
    <w:nsid w:val="4CD25841"/>
    <w:multiLevelType w:val="hybridMultilevel"/>
    <w:tmpl w:val="EA3A546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10915BF"/>
    <w:multiLevelType w:val="hybridMultilevel"/>
    <w:tmpl w:val="0CE4E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B0D42A9"/>
    <w:multiLevelType w:val="hybridMultilevel"/>
    <w:tmpl w:val="E71E14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C4E4946"/>
    <w:multiLevelType w:val="hybridMultilevel"/>
    <w:tmpl w:val="A2C882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00710FC"/>
    <w:multiLevelType w:val="multilevel"/>
    <w:tmpl w:val="AA727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E12166"/>
    <w:multiLevelType w:val="hybridMultilevel"/>
    <w:tmpl w:val="E86E4B7A"/>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2A20577"/>
    <w:multiLevelType w:val="hybridMultilevel"/>
    <w:tmpl w:val="CE9817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7652EFE"/>
    <w:multiLevelType w:val="hybridMultilevel"/>
    <w:tmpl w:val="8F8A11F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C534E94"/>
    <w:multiLevelType w:val="hybridMultilevel"/>
    <w:tmpl w:val="9D1256FC"/>
    <w:lvl w:ilvl="0" w:tplc="1C090001">
      <w:start w:val="1"/>
      <w:numFmt w:val="bullet"/>
      <w:lvlText w:val=""/>
      <w:lvlJc w:val="left"/>
      <w:pPr>
        <w:ind w:left="3240" w:hanging="360"/>
      </w:pPr>
      <w:rPr>
        <w:rFonts w:ascii="Symbol" w:hAnsi="Symbol" w:hint="default"/>
      </w:rPr>
    </w:lvl>
    <w:lvl w:ilvl="1" w:tplc="1C090003">
      <w:start w:val="1"/>
      <w:numFmt w:val="bullet"/>
      <w:lvlText w:val="o"/>
      <w:lvlJc w:val="left"/>
      <w:pPr>
        <w:ind w:left="3960" w:hanging="360"/>
      </w:pPr>
      <w:rPr>
        <w:rFonts w:ascii="Courier New" w:hAnsi="Courier New" w:cs="Courier New" w:hint="default"/>
      </w:rPr>
    </w:lvl>
    <w:lvl w:ilvl="2" w:tplc="1C090005" w:tentative="1">
      <w:start w:val="1"/>
      <w:numFmt w:val="bullet"/>
      <w:lvlText w:val=""/>
      <w:lvlJc w:val="left"/>
      <w:pPr>
        <w:ind w:left="4680" w:hanging="360"/>
      </w:pPr>
      <w:rPr>
        <w:rFonts w:ascii="Wingdings" w:hAnsi="Wingdings" w:hint="default"/>
      </w:rPr>
    </w:lvl>
    <w:lvl w:ilvl="3" w:tplc="1C090001" w:tentative="1">
      <w:start w:val="1"/>
      <w:numFmt w:val="bullet"/>
      <w:lvlText w:val=""/>
      <w:lvlJc w:val="left"/>
      <w:pPr>
        <w:ind w:left="5400" w:hanging="360"/>
      </w:pPr>
      <w:rPr>
        <w:rFonts w:ascii="Symbol" w:hAnsi="Symbol" w:hint="default"/>
      </w:rPr>
    </w:lvl>
    <w:lvl w:ilvl="4" w:tplc="1C090003" w:tentative="1">
      <w:start w:val="1"/>
      <w:numFmt w:val="bullet"/>
      <w:lvlText w:val="o"/>
      <w:lvlJc w:val="left"/>
      <w:pPr>
        <w:ind w:left="6120" w:hanging="360"/>
      </w:pPr>
      <w:rPr>
        <w:rFonts w:ascii="Courier New" w:hAnsi="Courier New" w:cs="Courier New" w:hint="default"/>
      </w:rPr>
    </w:lvl>
    <w:lvl w:ilvl="5" w:tplc="1C090005" w:tentative="1">
      <w:start w:val="1"/>
      <w:numFmt w:val="bullet"/>
      <w:lvlText w:val=""/>
      <w:lvlJc w:val="left"/>
      <w:pPr>
        <w:ind w:left="6840" w:hanging="360"/>
      </w:pPr>
      <w:rPr>
        <w:rFonts w:ascii="Wingdings" w:hAnsi="Wingdings" w:hint="default"/>
      </w:rPr>
    </w:lvl>
    <w:lvl w:ilvl="6" w:tplc="1C090001" w:tentative="1">
      <w:start w:val="1"/>
      <w:numFmt w:val="bullet"/>
      <w:lvlText w:val=""/>
      <w:lvlJc w:val="left"/>
      <w:pPr>
        <w:ind w:left="7560" w:hanging="360"/>
      </w:pPr>
      <w:rPr>
        <w:rFonts w:ascii="Symbol" w:hAnsi="Symbol" w:hint="default"/>
      </w:rPr>
    </w:lvl>
    <w:lvl w:ilvl="7" w:tplc="1C090003" w:tentative="1">
      <w:start w:val="1"/>
      <w:numFmt w:val="bullet"/>
      <w:lvlText w:val="o"/>
      <w:lvlJc w:val="left"/>
      <w:pPr>
        <w:ind w:left="8280" w:hanging="360"/>
      </w:pPr>
      <w:rPr>
        <w:rFonts w:ascii="Courier New" w:hAnsi="Courier New" w:cs="Courier New" w:hint="default"/>
      </w:rPr>
    </w:lvl>
    <w:lvl w:ilvl="8" w:tplc="1C090005" w:tentative="1">
      <w:start w:val="1"/>
      <w:numFmt w:val="bullet"/>
      <w:lvlText w:val=""/>
      <w:lvlJc w:val="left"/>
      <w:pPr>
        <w:ind w:left="9000" w:hanging="360"/>
      </w:pPr>
      <w:rPr>
        <w:rFonts w:ascii="Wingdings" w:hAnsi="Wingdings" w:hint="default"/>
      </w:rPr>
    </w:lvl>
  </w:abstractNum>
  <w:abstractNum w:abstractNumId="18" w15:restartNumberingAfterBreak="0">
    <w:nsid w:val="7CF81976"/>
    <w:multiLevelType w:val="multilevel"/>
    <w:tmpl w:val="EE86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E4779"/>
    <w:multiLevelType w:val="hybridMultilevel"/>
    <w:tmpl w:val="A79E054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19153558">
    <w:abstractNumId w:val="9"/>
  </w:num>
  <w:num w:numId="2" w16cid:durableId="1480222055">
    <w:abstractNumId w:val="19"/>
  </w:num>
  <w:num w:numId="3" w16cid:durableId="1216695832">
    <w:abstractNumId w:val="6"/>
  </w:num>
  <w:num w:numId="4" w16cid:durableId="450634323">
    <w:abstractNumId w:val="17"/>
  </w:num>
  <w:num w:numId="5" w16cid:durableId="1873423642">
    <w:abstractNumId w:val="14"/>
  </w:num>
  <w:num w:numId="6" w16cid:durableId="2013994477">
    <w:abstractNumId w:val="5"/>
  </w:num>
  <w:num w:numId="7" w16cid:durableId="2058235971">
    <w:abstractNumId w:val="2"/>
  </w:num>
  <w:num w:numId="8" w16cid:durableId="1121849970">
    <w:abstractNumId w:val="11"/>
  </w:num>
  <w:num w:numId="9" w16cid:durableId="885457236">
    <w:abstractNumId w:val="3"/>
  </w:num>
  <w:num w:numId="10" w16cid:durableId="1602951361">
    <w:abstractNumId w:val="16"/>
  </w:num>
  <w:num w:numId="11" w16cid:durableId="1369839525">
    <w:abstractNumId w:val="8"/>
  </w:num>
  <w:num w:numId="12" w16cid:durableId="1632900866">
    <w:abstractNumId w:val="10"/>
  </w:num>
  <w:num w:numId="13" w16cid:durableId="484704595">
    <w:abstractNumId w:val="12"/>
  </w:num>
  <w:num w:numId="14" w16cid:durableId="496312633">
    <w:abstractNumId w:val="7"/>
  </w:num>
  <w:num w:numId="15" w16cid:durableId="474420038">
    <w:abstractNumId w:val="1"/>
  </w:num>
  <w:num w:numId="16" w16cid:durableId="298725308">
    <w:abstractNumId w:val="13"/>
  </w:num>
  <w:num w:numId="17" w16cid:durableId="287511952">
    <w:abstractNumId w:val="15"/>
  </w:num>
  <w:num w:numId="18" w16cid:durableId="1682507815">
    <w:abstractNumId w:val="0"/>
  </w:num>
  <w:num w:numId="19" w16cid:durableId="1923947605">
    <w:abstractNumId w:val="4"/>
  </w:num>
  <w:num w:numId="20" w16cid:durableId="7632338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72"/>
    <w:rsid w:val="00000592"/>
    <w:rsid w:val="000054CF"/>
    <w:rsid w:val="000059FE"/>
    <w:rsid w:val="00012C54"/>
    <w:rsid w:val="00012CD4"/>
    <w:rsid w:val="0001327C"/>
    <w:rsid w:val="00014594"/>
    <w:rsid w:val="00014687"/>
    <w:rsid w:val="00015594"/>
    <w:rsid w:val="00015FFC"/>
    <w:rsid w:val="0001749A"/>
    <w:rsid w:val="0002159B"/>
    <w:rsid w:val="000238BF"/>
    <w:rsid w:val="000263C2"/>
    <w:rsid w:val="00030B4C"/>
    <w:rsid w:val="00032B37"/>
    <w:rsid w:val="00034627"/>
    <w:rsid w:val="00036976"/>
    <w:rsid w:val="000401E9"/>
    <w:rsid w:val="00042FE8"/>
    <w:rsid w:val="00044A5B"/>
    <w:rsid w:val="00046383"/>
    <w:rsid w:val="0005513A"/>
    <w:rsid w:val="00062895"/>
    <w:rsid w:val="0006509F"/>
    <w:rsid w:val="00071B9E"/>
    <w:rsid w:val="0008517D"/>
    <w:rsid w:val="0009308F"/>
    <w:rsid w:val="00093841"/>
    <w:rsid w:val="000A042C"/>
    <w:rsid w:val="000A3341"/>
    <w:rsid w:val="000A4BA7"/>
    <w:rsid w:val="000A63A1"/>
    <w:rsid w:val="000A794A"/>
    <w:rsid w:val="000C10FC"/>
    <w:rsid w:val="000C13B9"/>
    <w:rsid w:val="000C26C2"/>
    <w:rsid w:val="000C2D91"/>
    <w:rsid w:val="000C3207"/>
    <w:rsid w:val="000C509E"/>
    <w:rsid w:val="000C7572"/>
    <w:rsid w:val="000D2069"/>
    <w:rsid w:val="000D34EC"/>
    <w:rsid w:val="000D388E"/>
    <w:rsid w:val="000E03F3"/>
    <w:rsid w:val="000E2A07"/>
    <w:rsid w:val="000E78AA"/>
    <w:rsid w:val="000F5ABE"/>
    <w:rsid w:val="000F66AE"/>
    <w:rsid w:val="00100E4A"/>
    <w:rsid w:val="0010297B"/>
    <w:rsid w:val="00106AA9"/>
    <w:rsid w:val="0011260B"/>
    <w:rsid w:val="00112FA3"/>
    <w:rsid w:val="00114701"/>
    <w:rsid w:val="00115EE6"/>
    <w:rsid w:val="00116293"/>
    <w:rsid w:val="00127BD8"/>
    <w:rsid w:val="001301D1"/>
    <w:rsid w:val="00137BE8"/>
    <w:rsid w:val="00144403"/>
    <w:rsid w:val="001465CE"/>
    <w:rsid w:val="00153DB7"/>
    <w:rsid w:val="0015417A"/>
    <w:rsid w:val="00154F62"/>
    <w:rsid w:val="00154FE9"/>
    <w:rsid w:val="00156BEA"/>
    <w:rsid w:val="00162E6F"/>
    <w:rsid w:val="001638C8"/>
    <w:rsid w:val="00164430"/>
    <w:rsid w:val="0016537C"/>
    <w:rsid w:val="001720E9"/>
    <w:rsid w:val="00172D96"/>
    <w:rsid w:val="0017403F"/>
    <w:rsid w:val="001764B3"/>
    <w:rsid w:val="00176785"/>
    <w:rsid w:val="00176E93"/>
    <w:rsid w:val="00181176"/>
    <w:rsid w:val="00181D94"/>
    <w:rsid w:val="00182302"/>
    <w:rsid w:val="001904DA"/>
    <w:rsid w:val="00193402"/>
    <w:rsid w:val="001940D5"/>
    <w:rsid w:val="00194E03"/>
    <w:rsid w:val="001977E4"/>
    <w:rsid w:val="001A0C25"/>
    <w:rsid w:val="001A48CE"/>
    <w:rsid w:val="001A4FEE"/>
    <w:rsid w:val="001B1A6D"/>
    <w:rsid w:val="001B2545"/>
    <w:rsid w:val="001B2C9B"/>
    <w:rsid w:val="001B5B3A"/>
    <w:rsid w:val="001B6326"/>
    <w:rsid w:val="001C1C21"/>
    <w:rsid w:val="001C6DFA"/>
    <w:rsid w:val="001D1BBE"/>
    <w:rsid w:val="001D2788"/>
    <w:rsid w:val="001D2914"/>
    <w:rsid w:val="001D41A3"/>
    <w:rsid w:val="001D731C"/>
    <w:rsid w:val="001E4E05"/>
    <w:rsid w:val="001E5037"/>
    <w:rsid w:val="001E7564"/>
    <w:rsid w:val="001E77FA"/>
    <w:rsid w:val="001F15B0"/>
    <w:rsid w:val="001F18F3"/>
    <w:rsid w:val="001F545D"/>
    <w:rsid w:val="002002B2"/>
    <w:rsid w:val="00202EF7"/>
    <w:rsid w:val="002045D8"/>
    <w:rsid w:val="00205E9B"/>
    <w:rsid w:val="0020646D"/>
    <w:rsid w:val="00206DF3"/>
    <w:rsid w:val="002133F1"/>
    <w:rsid w:val="0022451E"/>
    <w:rsid w:val="00232147"/>
    <w:rsid w:val="002322BF"/>
    <w:rsid w:val="00233488"/>
    <w:rsid w:val="00236316"/>
    <w:rsid w:val="002403D8"/>
    <w:rsid w:val="00242325"/>
    <w:rsid w:val="00243032"/>
    <w:rsid w:val="0025279D"/>
    <w:rsid w:val="002549A2"/>
    <w:rsid w:val="002571AB"/>
    <w:rsid w:val="002674FA"/>
    <w:rsid w:val="00271AA2"/>
    <w:rsid w:val="00276AC3"/>
    <w:rsid w:val="00277585"/>
    <w:rsid w:val="00281D87"/>
    <w:rsid w:val="00287D84"/>
    <w:rsid w:val="00290F06"/>
    <w:rsid w:val="00293E51"/>
    <w:rsid w:val="00294F38"/>
    <w:rsid w:val="00297170"/>
    <w:rsid w:val="002976A1"/>
    <w:rsid w:val="002A6F67"/>
    <w:rsid w:val="002A7C3E"/>
    <w:rsid w:val="002B20D5"/>
    <w:rsid w:val="002C49CA"/>
    <w:rsid w:val="002C7511"/>
    <w:rsid w:val="002D2DE1"/>
    <w:rsid w:val="002F46C1"/>
    <w:rsid w:val="002F706B"/>
    <w:rsid w:val="002F720A"/>
    <w:rsid w:val="002F7ED3"/>
    <w:rsid w:val="002F7F44"/>
    <w:rsid w:val="003103BD"/>
    <w:rsid w:val="003103CC"/>
    <w:rsid w:val="003120C0"/>
    <w:rsid w:val="00326F85"/>
    <w:rsid w:val="00331D81"/>
    <w:rsid w:val="0033621F"/>
    <w:rsid w:val="00337EB1"/>
    <w:rsid w:val="0034372C"/>
    <w:rsid w:val="00344A5F"/>
    <w:rsid w:val="00347217"/>
    <w:rsid w:val="00352ED9"/>
    <w:rsid w:val="0035430A"/>
    <w:rsid w:val="003544A7"/>
    <w:rsid w:val="0035775E"/>
    <w:rsid w:val="003604D3"/>
    <w:rsid w:val="00360926"/>
    <w:rsid w:val="00365D8F"/>
    <w:rsid w:val="00366EDA"/>
    <w:rsid w:val="00367758"/>
    <w:rsid w:val="00371D67"/>
    <w:rsid w:val="00373888"/>
    <w:rsid w:val="003753E8"/>
    <w:rsid w:val="00375D70"/>
    <w:rsid w:val="00375F58"/>
    <w:rsid w:val="00380768"/>
    <w:rsid w:val="003813C5"/>
    <w:rsid w:val="00383A62"/>
    <w:rsid w:val="00386049"/>
    <w:rsid w:val="0039229A"/>
    <w:rsid w:val="003937EC"/>
    <w:rsid w:val="00393DAF"/>
    <w:rsid w:val="00393F22"/>
    <w:rsid w:val="003A0CA7"/>
    <w:rsid w:val="003A2325"/>
    <w:rsid w:val="003B108E"/>
    <w:rsid w:val="003B6482"/>
    <w:rsid w:val="003C15F9"/>
    <w:rsid w:val="003C2DEF"/>
    <w:rsid w:val="003C62A9"/>
    <w:rsid w:val="003D16ED"/>
    <w:rsid w:val="003D775D"/>
    <w:rsid w:val="003E2CEF"/>
    <w:rsid w:val="003F2429"/>
    <w:rsid w:val="003F31B3"/>
    <w:rsid w:val="003F409D"/>
    <w:rsid w:val="003F5E31"/>
    <w:rsid w:val="003F6F85"/>
    <w:rsid w:val="00410EE7"/>
    <w:rsid w:val="00411891"/>
    <w:rsid w:val="004124C2"/>
    <w:rsid w:val="00417DFF"/>
    <w:rsid w:val="004263B2"/>
    <w:rsid w:val="00426B47"/>
    <w:rsid w:val="00426C65"/>
    <w:rsid w:val="0043668C"/>
    <w:rsid w:val="004416A9"/>
    <w:rsid w:val="00442DFA"/>
    <w:rsid w:val="00445074"/>
    <w:rsid w:val="004457A3"/>
    <w:rsid w:val="00446EB6"/>
    <w:rsid w:val="004523E2"/>
    <w:rsid w:val="0045657C"/>
    <w:rsid w:val="004617D9"/>
    <w:rsid w:val="00470941"/>
    <w:rsid w:val="00472604"/>
    <w:rsid w:val="00475206"/>
    <w:rsid w:val="0047771D"/>
    <w:rsid w:val="0048452B"/>
    <w:rsid w:val="00490705"/>
    <w:rsid w:val="004940BD"/>
    <w:rsid w:val="0049511C"/>
    <w:rsid w:val="00496DC2"/>
    <w:rsid w:val="004A1617"/>
    <w:rsid w:val="004A2493"/>
    <w:rsid w:val="004B2767"/>
    <w:rsid w:val="004B5357"/>
    <w:rsid w:val="004C3A27"/>
    <w:rsid w:val="004D01DF"/>
    <w:rsid w:val="004D13A6"/>
    <w:rsid w:val="004D5A01"/>
    <w:rsid w:val="004D6A3A"/>
    <w:rsid w:val="004E1ABA"/>
    <w:rsid w:val="004E305A"/>
    <w:rsid w:val="004E654F"/>
    <w:rsid w:val="004E70AB"/>
    <w:rsid w:val="004F3443"/>
    <w:rsid w:val="004F55FF"/>
    <w:rsid w:val="004F7A31"/>
    <w:rsid w:val="005021A9"/>
    <w:rsid w:val="005037AF"/>
    <w:rsid w:val="00505276"/>
    <w:rsid w:val="005061B1"/>
    <w:rsid w:val="005141F1"/>
    <w:rsid w:val="005153F9"/>
    <w:rsid w:val="00517A35"/>
    <w:rsid w:val="005219D4"/>
    <w:rsid w:val="00523585"/>
    <w:rsid w:val="0052368F"/>
    <w:rsid w:val="005238D3"/>
    <w:rsid w:val="005259CA"/>
    <w:rsid w:val="00532991"/>
    <w:rsid w:val="00535000"/>
    <w:rsid w:val="0054112A"/>
    <w:rsid w:val="00544083"/>
    <w:rsid w:val="0054703A"/>
    <w:rsid w:val="005501E8"/>
    <w:rsid w:val="005538EB"/>
    <w:rsid w:val="00553906"/>
    <w:rsid w:val="00564B4C"/>
    <w:rsid w:val="005665E7"/>
    <w:rsid w:val="005665F8"/>
    <w:rsid w:val="005714F8"/>
    <w:rsid w:val="00573C0F"/>
    <w:rsid w:val="00574A26"/>
    <w:rsid w:val="0057509E"/>
    <w:rsid w:val="0057644A"/>
    <w:rsid w:val="00583285"/>
    <w:rsid w:val="00594ABB"/>
    <w:rsid w:val="00595D08"/>
    <w:rsid w:val="005973D6"/>
    <w:rsid w:val="0059799F"/>
    <w:rsid w:val="005A790A"/>
    <w:rsid w:val="005A7BD9"/>
    <w:rsid w:val="005A7F3C"/>
    <w:rsid w:val="005B0810"/>
    <w:rsid w:val="005B4648"/>
    <w:rsid w:val="005B52D2"/>
    <w:rsid w:val="005B63C9"/>
    <w:rsid w:val="005B69A7"/>
    <w:rsid w:val="005B76F7"/>
    <w:rsid w:val="005C4A7B"/>
    <w:rsid w:val="005C5FB9"/>
    <w:rsid w:val="005C62F3"/>
    <w:rsid w:val="005D0170"/>
    <w:rsid w:val="005D0A4B"/>
    <w:rsid w:val="005D4611"/>
    <w:rsid w:val="005D58DE"/>
    <w:rsid w:val="005D7EEB"/>
    <w:rsid w:val="005E0CBF"/>
    <w:rsid w:val="005E0F60"/>
    <w:rsid w:val="005E282B"/>
    <w:rsid w:val="005E3BEF"/>
    <w:rsid w:val="005E45BE"/>
    <w:rsid w:val="005E5082"/>
    <w:rsid w:val="005E5750"/>
    <w:rsid w:val="005F0657"/>
    <w:rsid w:val="005F26BF"/>
    <w:rsid w:val="005F3D52"/>
    <w:rsid w:val="005F6601"/>
    <w:rsid w:val="00605B96"/>
    <w:rsid w:val="00610ADF"/>
    <w:rsid w:val="00610F65"/>
    <w:rsid w:val="006124BF"/>
    <w:rsid w:val="006154F7"/>
    <w:rsid w:val="00621F8D"/>
    <w:rsid w:val="00622219"/>
    <w:rsid w:val="0062337E"/>
    <w:rsid w:val="00623BDC"/>
    <w:rsid w:val="0062730B"/>
    <w:rsid w:val="006303A9"/>
    <w:rsid w:val="00632690"/>
    <w:rsid w:val="0063507C"/>
    <w:rsid w:val="006358E7"/>
    <w:rsid w:val="00651214"/>
    <w:rsid w:val="00664306"/>
    <w:rsid w:val="00664875"/>
    <w:rsid w:val="00665A74"/>
    <w:rsid w:val="006674E1"/>
    <w:rsid w:val="006736D2"/>
    <w:rsid w:val="00675E54"/>
    <w:rsid w:val="0068009C"/>
    <w:rsid w:val="00683380"/>
    <w:rsid w:val="00687662"/>
    <w:rsid w:val="00693AEE"/>
    <w:rsid w:val="00693C6A"/>
    <w:rsid w:val="00694076"/>
    <w:rsid w:val="00694240"/>
    <w:rsid w:val="00694625"/>
    <w:rsid w:val="006969BD"/>
    <w:rsid w:val="006A18B4"/>
    <w:rsid w:val="006A44F3"/>
    <w:rsid w:val="006A559A"/>
    <w:rsid w:val="006A6CEC"/>
    <w:rsid w:val="006B007C"/>
    <w:rsid w:val="006B7A16"/>
    <w:rsid w:val="006C0628"/>
    <w:rsid w:val="006C074C"/>
    <w:rsid w:val="006C08CC"/>
    <w:rsid w:val="006C32E5"/>
    <w:rsid w:val="006C69AB"/>
    <w:rsid w:val="006D0880"/>
    <w:rsid w:val="006D63FA"/>
    <w:rsid w:val="006D6AD1"/>
    <w:rsid w:val="006D74B6"/>
    <w:rsid w:val="006E0D61"/>
    <w:rsid w:val="006E282E"/>
    <w:rsid w:val="006F0409"/>
    <w:rsid w:val="006F3890"/>
    <w:rsid w:val="006F4EB0"/>
    <w:rsid w:val="006F6674"/>
    <w:rsid w:val="00700839"/>
    <w:rsid w:val="0070109F"/>
    <w:rsid w:val="00701C69"/>
    <w:rsid w:val="00701E34"/>
    <w:rsid w:val="00704E86"/>
    <w:rsid w:val="007219B9"/>
    <w:rsid w:val="00721E07"/>
    <w:rsid w:val="00722E9E"/>
    <w:rsid w:val="007242BB"/>
    <w:rsid w:val="00735001"/>
    <w:rsid w:val="00735A01"/>
    <w:rsid w:val="00736EBD"/>
    <w:rsid w:val="00740EE8"/>
    <w:rsid w:val="007467AD"/>
    <w:rsid w:val="0075131F"/>
    <w:rsid w:val="007523CF"/>
    <w:rsid w:val="00757834"/>
    <w:rsid w:val="00761D3B"/>
    <w:rsid w:val="0077391A"/>
    <w:rsid w:val="00776002"/>
    <w:rsid w:val="0078310C"/>
    <w:rsid w:val="007841DD"/>
    <w:rsid w:val="00784374"/>
    <w:rsid w:val="0078489D"/>
    <w:rsid w:val="007855EA"/>
    <w:rsid w:val="00785AB1"/>
    <w:rsid w:val="00790082"/>
    <w:rsid w:val="00790881"/>
    <w:rsid w:val="00791C9E"/>
    <w:rsid w:val="00792582"/>
    <w:rsid w:val="007978F0"/>
    <w:rsid w:val="007A27D4"/>
    <w:rsid w:val="007A2809"/>
    <w:rsid w:val="007A49B1"/>
    <w:rsid w:val="007A6D13"/>
    <w:rsid w:val="007B0EDB"/>
    <w:rsid w:val="007B3429"/>
    <w:rsid w:val="007B7EC5"/>
    <w:rsid w:val="007C1EAB"/>
    <w:rsid w:val="007D010C"/>
    <w:rsid w:val="007D0598"/>
    <w:rsid w:val="007D2456"/>
    <w:rsid w:val="007D4E02"/>
    <w:rsid w:val="007D6BF1"/>
    <w:rsid w:val="007E364D"/>
    <w:rsid w:val="007E5ACC"/>
    <w:rsid w:val="007F1C2C"/>
    <w:rsid w:val="007F2D94"/>
    <w:rsid w:val="007F3BEB"/>
    <w:rsid w:val="007F6248"/>
    <w:rsid w:val="007F6FE6"/>
    <w:rsid w:val="0080381F"/>
    <w:rsid w:val="00813CB7"/>
    <w:rsid w:val="00813F57"/>
    <w:rsid w:val="0081507A"/>
    <w:rsid w:val="00815F36"/>
    <w:rsid w:val="008161CA"/>
    <w:rsid w:val="008171A4"/>
    <w:rsid w:val="00817716"/>
    <w:rsid w:val="00824C21"/>
    <w:rsid w:val="0082507A"/>
    <w:rsid w:val="00834676"/>
    <w:rsid w:val="00835724"/>
    <w:rsid w:val="00841061"/>
    <w:rsid w:val="00841088"/>
    <w:rsid w:val="00841826"/>
    <w:rsid w:val="00841A69"/>
    <w:rsid w:val="008425D3"/>
    <w:rsid w:val="00843998"/>
    <w:rsid w:val="00845A98"/>
    <w:rsid w:val="008473F3"/>
    <w:rsid w:val="0085027F"/>
    <w:rsid w:val="008542E7"/>
    <w:rsid w:val="00854754"/>
    <w:rsid w:val="00870CCA"/>
    <w:rsid w:val="008713EF"/>
    <w:rsid w:val="00876BEC"/>
    <w:rsid w:val="0088157B"/>
    <w:rsid w:val="0088172A"/>
    <w:rsid w:val="00882AF1"/>
    <w:rsid w:val="00884631"/>
    <w:rsid w:val="00884FE5"/>
    <w:rsid w:val="008920F4"/>
    <w:rsid w:val="008923A1"/>
    <w:rsid w:val="00892AE0"/>
    <w:rsid w:val="008937A1"/>
    <w:rsid w:val="008955AF"/>
    <w:rsid w:val="008A03BA"/>
    <w:rsid w:val="008A0DB7"/>
    <w:rsid w:val="008A0F06"/>
    <w:rsid w:val="008A1A23"/>
    <w:rsid w:val="008A4B5B"/>
    <w:rsid w:val="008B65ED"/>
    <w:rsid w:val="008C2D58"/>
    <w:rsid w:val="008C3836"/>
    <w:rsid w:val="008C5539"/>
    <w:rsid w:val="008C7F80"/>
    <w:rsid w:val="008D1D3A"/>
    <w:rsid w:val="008D3E95"/>
    <w:rsid w:val="008E2F99"/>
    <w:rsid w:val="008E43C9"/>
    <w:rsid w:val="008E4D46"/>
    <w:rsid w:val="008E51D7"/>
    <w:rsid w:val="008E691D"/>
    <w:rsid w:val="008F028C"/>
    <w:rsid w:val="008F1F84"/>
    <w:rsid w:val="008F39A9"/>
    <w:rsid w:val="008F75E7"/>
    <w:rsid w:val="00903D6E"/>
    <w:rsid w:val="00905DA4"/>
    <w:rsid w:val="00906993"/>
    <w:rsid w:val="0090777B"/>
    <w:rsid w:val="00907FE4"/>
    <w:rsid w:val="00914085"/>
    <w:rsid w:val="00914267"/>
    <w:rsid w:val="00914609"/>
    <w:rsid w:val="00914D79"/>
    <w:rsid w:val="00920504"/>
    <w:rsid w:val="009209FD"/>
    <w:rsid w:val="00925B6E"/>
    <w:rsid w:val="0093129C"/>
    <w:rsid w:val="00933F17"/>
    <w:rsid w:val="00937516"/>
    <w:rsid w:val="00940636"/>
    <w:rsid w:val="00940DBE"/>
    <w:rsid w:val="0094161D"/>
    <w:rsid w:val="00942B7A"/>
    <w:rsid w:val="0094474F"/>
    <w:rsid w:val="009448B3"/>
    <w:rsid w:val="009512A0"/>
    <w:rsid w:val="00955EF8"/>
    <w:rsid w:val="00966744"/>
    <w:rsid w:val="00967E9C"/>
    <w:rsid w:val="0097419B"/>
    <w:rsid w:val="009774E0"/>
    <w:rsid w:val="00981D76"/>
    <w:rsid w:val="00984A06"/>
    <w:rsid w:val="00985EF4"/>
    <w:rsid w:val="009860EF"/>
    <w:rsid w:val="0098768E"/>
    <w:rsid w:val="00990F59"/>
    <w:rsid w:val="00991315"/>
    <w:rsid w:val="009957DA"/>
    <w:rsid w:val="009A0D89"/>
    <w:rsid w:val="009A1AAD"/>
    <w:rsid w:val="009A1F8E"/>
    <w:rsid w:val="009A1FD6"/>
    <w:rsid w:val="009A64A7"/>
    <w:rsid w:val="009B1C80"/>
    <w:rsid w:val="009B3159"/>
    <w:rsid w:val="009B56C4"/>
    <w:rsid w:val="009D363C"/>
    <w:rsid w:val="009D6871"/>
    <w:rsid w:val="009D6C3F"/>
    <w:rsid w:val="009E1892"/>
    <w:rsid w:val="009E29CC"/>
    <w:rsid w:val="009F06BA"/>
    <w:rsid w:val="009F0FA3"/>
    <w:rsid w:val="009F5816"/>
    <w:rsid w:val="00A00440"/>
    <w:rsid w:val="00A06524"/>
    <w:rsid w:val="00A0702F"/>
    <w:rsid w:val="00A0725E"/>
    <w:rsid w:val="00A13FED"/>
    <w:rsid w:val="00A24C9F"/>
    <w:rsid w:val="00A25663"/>
    <w:rsid w:val="00A27277"/>
    <w:rsid w:val="00A31982"/>
    <w:rsid w:val="00A34EC9"/>
    <w:rsid w:val="00A35AB5"/>
    <w:rsid w:val="00A36041"/>
    <w:rsid w:val="00A414C3"/>
    <w:rsid w:val="00A414D4"/>
    <w:rsid w:val="00A442C5"/>
    <w:rsid w:val="00A47737"/>
    <w:rsid w:val="00A4777E"/>
    <w:rsid w:val="00A47E07"/>
    <w:rsid w:val="00A50876"/>
    <w:rsid w:val="00A6133F"/>
    <w:rsid w:val="00A63114"/>
    <w:rsid w:val="00A70E47"/>
    <w:rsid w:val="00A72959"/>
    <w:rsid w:val="00A73B7C"/>
    <w:rsid w:val="00A7573F"/>
    <w:rsid w:val="00A8085F"/>
    <w:rsid w:val="00A82AC4"/>
    <w:rsid w:val="00A83B19"/>
    <w:rsid w:val="00A842C8"/>
    <w:rsid w:val="00A852E5"/>
    <w:rsid w:val="00A87A3A"/>
    <w:rsid w:val="00A91792"/>
    <w:rsid w:val="00A91D76"/>
    <w:rsid w:val="00A92F93"/>
    <w:rsid w:val="00A93A64"/>
    <w:rsid w:val="00A9434A"/>
    <w:rsid w:val="00A9570F"/>
    <w:rsid w:val="00AA0E2A"/>
    <w:rsid w:val="00AA5C17"/>
    <w:rsid w:val="00AB2F19"/>
    <w:rsid w:val="00AB56B6"/>
    <w:rsid w:val="00AB6C0E"/>
    <w:rsid w:val="00AC0FE9"/>
    <w:rsid w:val="00AC4467"/>
    <w:rsid w:val="00AC5E61"/>
    <w:rsid w:val="00AD474F"/>
    <w:rsid w:val="00AD59C5"/>
    <w:rsid w:val="00AD748F"/>
    <w:rsid w:val="00AD7FBB"/>
    <w:rsid w:val="00AF2764"/>
    <w:rsid w:val="00AF79A4"/>
    <w:rsid w:val="00B00DC8"/>
    <w:rsid w:val="00B05328"/>
    <w:rsid w:val="00B058CF"/>
    <w:rsid w:val="00B114EC"/>
    <w:rsid w:val="00B229A1"/>
    <w:rsid w:val="00B22C4F"/>
    <w:rsid w:val="00B35E3D"/>
    <w:rsid w:val="00B3794B"/>
    <w:rsid w:val="00B37BA3"/>
    <w:rsid w:val="00B41024"/>
    <w:rsid w:val="00B435B5"/>
    <w:rsid w:val="00B43BD6"/>
    <w:rsid w:val="00B4590A"/>
    <w:rsid w:val="00B47683"/>
    <w:rsid w:val="00B6059A"/>
    <w:rsid w:val="00B613DF"/>
    <w:rsid w:val="00B64049"/>
    <w:rsid w:val="00B66C42"/>
    <w:rsid w:val="00B727A2"/>
    <w:rsid w:val="00B72DA2"/>
    <w:rsid w:val="00B77711"/>
    <w:rsid w:val="00B77785"/>
    <w:rsid w:val="00B8141F"/>
    <w:rsid w:val="00B8281D"/>
    <w:rsid w:val="00B852D5"/>
    <w:rsid w:val="00B874D7"/>
    <w:rsid w:val="00B94080"/>
    <w:rsid w:val="00B9734B"/>
    <w:rsid w:val="00B9789C"/>
    <w:rsid w:val="00BB1D74"/>
    <w:rsid w:val="00BB26FC"/>
    <w:rsid w:val="00BB3D11"/>
    <w:rsid w:val="00BB5CFE"/>
    <w:rsid w:val="00BC1DEF"/>
    <w:rsid w:val="00BC30EA"/>
    <w:rsid w:val="00BC6A79"/>
    <w:rsid w:val="00BC7E83"/>
    <w:rsid w:val="00BD0195"/>
    <w:rsid w:val="00BD03F1"/>
    <w:rsid w:val="00BD13D3"/>
    <w:rsid w:val="00BD1E01"/>
    <w:rsid w:val="00BD4005"/>
    <w:rsid w:val="00BE16C2"/>
    <w:rsid w:val="00BE42C5"/>
    <w:rsid w:val="00BE79EA"/>
    <w:rsid w:val="00BF41B7"/>
    <w:rsid w:val="00BF6BF9"/>
    <w:rsid w:val="00C0344F"/>
    <w:rsid w:val="00C03F37"/>
    <w:rsid w:val="00C0752D"/>
    <w:rsid w:val="00C101D2"/>
    <w:rsid w:val="00C12033"/>
    <w:rsid w:val="00C13B4A"/>
    <w:rsid w:val="00C15913"/>
    <w:rsid w:val="00C16748"/>
    <w:rsid w:val="00C25B89"/>
    <w:rsid w:val="00C26A2A"/>
    <w:rsid w:val="00C310AB"/>
    <w:rsid w:val="00C31C04"/>
    <w:rsid w:val="00C32D98"/>
    <w:rsid w:val="00C33DB1"/>
    <w:rsid w:val="00C346B4"/>
    <w:rsid w:val="00C352E0"/>
    <w:rsid w:val="00C35AC2"/>
    <w:rsid w:val="00C36964"/>
    <w:rsid w:val="00C37823"/>
    <w:rsid w:val="00C4684C"/>
    <w:rsid w:val="00C47081"/>
    <w:rsid w:val="00C544F3"/>
    <w:rsid w:val="00C550A4"/>
    <w:rsid w:val="00C63403"/>
    <w:rsid w:val="00C71B85"/>
    <w:rsid w:val="00C7373E"/>
    <w:rsid w:val="00C7621E"/>
    <w:rsid w:val="00C762E2"/>
    <w:rsid w:val="00C7693F"/>
    <w:rsid w:val="00C8054A"/>
    <w:rsid w:val="00C83C17"/>
    <w:rsid w:val="00C862E9"/>
    <w:rsid w:val="00C86AF7"/>
    <w:rsid w:val="00C93A3A"/>
    <w:rsid w:val="00C95DE6"/>
    <w:rsid w:val="00C96B33"/>
    <w:rsid w:val="00C96C3E"/>
    <w:rsid w:val="00C96C8A"/>
    <w:rsid w:val="00CA00CA"/>
    <w:rsid w:val="00CB5DFA"/>
    <w:rsid w:val="00CC082B"/>
    <w:rsid w:val="00CC2FBC"/>
    <w:rsid w:val="00CC346B"/>
    <w:rsid w:val="00CC4C7E"/>
    <w:rsid w:val="00CD0027"/>
    <w:rsid w:val="00CD038D"/>
    <w:rsid w:val="00CD4023"/>
    <w:rsid w:val="00CD63BF"/>
    <w:rsid w:val="00CD716A"/>
    <w:rsid w:val="00CE37B4"/>
    <w:rsid w:val="00CE56A4"/>
    <w:rsid w:val="00CE5801"/>
    <w:rsid w:val="00CE5F5A"/>
    <w:rsid w:val="00CF0169"/>
    <w:rsid w:val="00CF27CC"/>
    <w:rsid w:val="00D0107D"/>
    <w:rsid w:val="00D011CB"/>
    <w:rsid w:val="00D03BC7"/>
    <w:rsid w:val="00D05297"/>
    <w:rsid w:val="00D06270"/>
    <w:rsid w:val="00D06A39"/>
    <w:rsid w:val="00D15B28"/>
    <w:rsid w:val="00D211D9"/>
    <w:rsid w:val="00D23CF4"/>
    <w:rsid w:val="00D24638"/>
    <w:rsid w:val="00D322C6"/>
    <w:rsid w:val="00D322F6"/>
    <w:rsid w:val="00D341D0"/>
    <w:rsid w:val="00D3790A"/>
    <w:rsid w:val="00D43229"/>
    <w:rsid w:val="00D453C5"/>
    <w:rsid w:val="00D4574F"/>
    <w:rsid w:val="00D45D7E"/>
    <w:rsid w:val="00D54423"/>
    <w:rsid w:val="00D64D2E"/>
    <w:rsid w:val="00D65405"/>
    <w:rsid w:val="00D66740"/>
    <w:rsid w:val="00D66985"/>
    <w:rsid w:val="00D67E94"/>
    <w:rsid w:val="00D70079"/>
    <w:rsid w:val="00D8314C"/>
    <w:rsid w:val="00D85424"/>
    <w:rsid w:val="00D860BC"/>
    <w:rsid w:val="00D87BE8"/>
    <w:rsid w:val="00D94071"/>
    <w:rsid w:val="00DA0E79"/>
    <w:rsid w:val="00DA0EF5"/>
    <w:rsid w:val="00DA147B"/>
    <w:rsid w:val="00DA3FB6"/>
    <w:rsid w:val="00DA44A1"/>
    <w:rsid w:val="00DA6436"/>
    <w:rsid w:val="00DB2D54"/>
    <w:rsid w:val="00DB4B1C"/>
    <w:rsid w:val="00DB5FC5"/>
    <w:rsid w:val="00DB7162"/>
    <w:rsid w:val="00DB7688"/>
    <w:rsid w:val="00DB7CAB"/>
    <w:rsid w:val="00DC284D"/>
    <w:rsid w:val="00DD1B7C"/>
    <w:rsid w:val="00DD2FCE"/>
    <w:rsid w:val="00DD33AE"/>
    <w:rsid w:val="00DD45A8"/>
    <w:rsid w:val="00DD4FAE"/>
    <w:rsid w:val="00DD6EDD"/>
    <w:rsid w:val="00DD7152"/>
    <w:rsid w:val="00DD76A9"/>
    <w:rsid w:val="00DE023E"/>
    <w:rsid w:val="00DE4658"/>
    <w:rsid w:val="00DE4F2C"/>
    <w:rsid w:val="00DE6CED"/>
    <w:rsid w:val="00DF0449"/>
    <w:rsid w:val="00DF320F"/>
    <w:rsid w:val="00DF3DBD"/>
    <w:rsid w:val="00DF4554"/>
    <w:rsid w:val="00DF531F"/>
    <w:rsid w:val="00E0435E"/>
    <w:rsid w:val="00E04B89"/>
    <w:rsid w:val="00E04BD2"/>
    <w:rsid w:val="00E0781B"/>
    <w:rsid w:val="00E14A80"/>
    <w:rsid w:val="00E2157C"/>
    <w:rsid w:val="00E22522"/>
    <w:rsid w:val="00E2277A"/>
    <w:rsid w:val="00E22802"/>
    <w:rsid w:val="00E23561"/>
    <w:rsid w:val="00E2382D"/>
    <w:rsid w:val="00E2430C"/>
    <w:rsid w:val="00E2510D"/>
    <w:rsid w:val="00E25337"/>
    <w:rsid w:val="00E30831"/>
    <w:rsid w:val="00E32181"/>
    <w:rsid w:val="00E336D9"/>
    <w:rsid w:val="00E377FC"/>
    <w:rsid w:val="00E37823"/>
    <w:rsid w:val="00E40C3E"/>
    <w:rsid w:val="00E41C4D"/>
    <w:rsid w:val="00E430F5"/>
    <w:rsid w:val="00E43525"/>
    <w:rsid w:val="00E543A1"/>
    <w:rsid w:val="00E556D3"/>
    <w:rsid w:val="00E55D47"/>
    <w:rsid w:val="00E56900"/>
    <w:rsid w:val="00E62612"/>
    <w:rsid w:val="00E64F36"/>
    <w:rsid w:val="00E65855"/>
    <w:rsid w:val="00E672A3"/>
    <w:rsid w:val="00E737CF"/>
    <w:rsid w:val="00E7545D"/>
    <w:rsid w:val="00E764F6"/>
    <w:rsid w:val="00E86803"/>
    <w:rsid w:val="00E9238C"/>
    <w:rsid w:val="00E93D7E"/>
    <w:rsid w:val="00E95901"/>
    <w:rsid w:val="00E9711B"/>
    <w:rsid w:val="00EA5288"/>
    <w:rsid w:val="00EA6D58"/>
    <w:rsid w:val="00EB0D07"/>
    <w:rsid w:val="00EB297E"/>
    <w:rsid w:val="00EB2E29"/>
    <w:rsid w:val="00EB5840"/>
    <w:rsid w:val="00EC058B"/>
    <w:rsid w:val="00EC0827"/>
    <w:rsid w:val="00EC3057"/>
    <w:rsid w:val="00EC36D0"/>
    <w:rsid w:val="00EC40D6"/>
    <w:rsid w:val="00ED10EA"/>
    <w:rsid w:val="00ED10EE"/>
    <w:rsid w:val="00ED4218"/>
    <w:rsid w:val="00EE3CF4"/>
    <w:rsid w:val="00EE5070"/>
    <w:rsid w:val="00EE6776"/>
    <w:rsid w:val="00EF2642"/>
    <w:rsid w:val="00EF291C"/>
    <w:rsid w:val="00EF3042"/>
    <w:rsid w:val="00EF410A"/>
    <w:rsid w:val="00EF4A8A"/>
    <w:rsid w:val="00F02C44"/>
    <w:rsid w:val="00F02D73"/>
    <w:rsid w:val="00F03F68"/>
    <w:rsid w:val="00F04ECF"/>
    <w:rsid w:val="00F160F0"/>
    <w:rsid w:val="00F16BB1"/>
    <w:rsid w:val="00F1749E"/>
    <w:rsid w:val="00F21308"/>
    <w:rsid w:val="00F21929"/>
    <w:rsid w:val="00F3371C"/>
    <w:rsid w:val="00F34351"/>
    <w:rsid w:val="00F40475"/>
    <w:rsid w:val="00F40DCB"/>
    <w:rsid w:val="00F4233E"/>
    <w:rsid w:val="00F52682"/>
    <w:rsid w:val="00F53C81"/>
    <w:rsid w:val="00F540C9"/>
    <w:rsid w:val="00F54216"/>
    <w:rsid w:val="00F62E37"/>
    <w:rsid w:val="00F6523C"/>
    <w:rsid w:val="00F67FEE"/>
    <w:rsid w:val="00F7029E"/>
    <w:rsid w:val="00F72D95"/>
    <w:rsid w:val="00F74629"/>
    <w:rsid w:val="00F77712"/>
    <w:rsid w:val="00F812CB"/>
    <w:rsid w:val="00F81C10"/>
    <w:rsid w:val="00F85809"/>
    <w:rsid w:val="00F86E27"/>
    <w:rsid w:val="00F8758A"/>
    <w:rsid w:val="00F91497"/>
    <w:rsid w:val="00F916A4"/>
    <w:rsid w:val="00F92730"/>
    <w:rsid w:val="00F94189"/>
    <w:rsid w:val="00F951BF"/>
    <w:rsid w:val="00FA2298"/>
    <w:rsid w:val="00FA246A"/>
    <w:rsid w:val="00FA4AE4"/>
    <w:rsid w:val="00FB0644"/>
    <w:rsid w:val="00FB477C"/>
    <w:rsid w:val="00FB51BE"/>
    <w:rsid w:val="00FB7301"/>
    <w:rsid w:val="00FC1576"/>
    <w:rsid w:val="00FC3C05"/>
    <w:rsid w:val="00FC44D9"/>
    <w:rsid w:val="00FC4E45"/>
    <w:rsid w:val="00FC6D28"/>
    <w:rsid w:val="00FC7DA8"/>
    <w:rsid w:val="00FD00E6"/>
    <w:rsid w:val="00FD1803"/>
    <w:rsid w:val="00FD5A15"/>
    <w:rsid w:val="00FD711D"/>
    <w:rsid w:val="00FE1FF6"/>
    <w:rsid w:val="00FE4055"/>
    <w:rsid w:val="00FE42B6"/>
    <w:rsid w:val="00FF1D4C"/>
    <w:rsid w:val="00FF1E0F"/>
    <w:rsid w:val="00FF3EE4"/>
    <w:rsid w:val="00FF42C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134F"/>
  <w15:chartTrackingRefBased/>
  <w15:docId w15:val="{A615663C-9805-4085-A30E-FFC38015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ZA"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9A2"/>
    <w:pPr>
      <w:jc w:val="both"/>
    </w:pPr>
    <w:rPr>
      <w:sz w:val="18"/>
    </w:rPr>
  </w:style>
  <w:style w:type="paragraph" w:styleId="Heading1">
    <w:name w:val="heading 1"/>
    <w:basedOn w:val="Normal"/>
    <w:next w:val="Normal"/>
    <w:link w:val="Heading1Char"/>
    <w:uiPriority w:val="9"/>
    <w:qFormat/>
    <w:rsid w:val="00906993"/>
    <w:pPr>
      <w:keepNext/>
      <w:keepLines/>
      <w:spacing w:before="320" w:after="80" w:line="240" w:lineRule="auto"/>
      <w:jc w:val="center"/>
      <w:outlineLvl w:val="0"/>
    </w:pPr>
    <w:rPr>
      <w:rFonts w:asciiTheme="majorHAnsi" w:eastAsiaTheme="majorEastAsia" w:hAnsiTheme="majorHAnsi" w:cstheme="majorBidi"/>
      <w:b/>
      <w:color w:val="000000" w:themeColor="text1"/>
      <w:sz w:val="32"/>
      <w:szCs w:val="40"/>
    </w:rPr>
  </w:style>
  <w:style w:type="paragraph" w:styleId="Heading2">
    <w:name w:val="heading 2"/>
    <w:basedOn w:val="Normal"/>
    <w:next w:val="Normal"/>
    <w:link w:val="Heading2Char"/>
    <w:uiPriority w:val="9"/>
    <w:unhideWhenUsed/>
    <w:qFormat/>
    <w:rsid w:val="00BC6A79"/>
    <w:pPr>
      <w:keepNext/>
      <w:keepLines/>
      <w:spacing w:before="160" w:after="40" w:line="240" w:lineRule="auto"/>
      <w:jc w:val="center"/>
      <w:outlineLvl w:val="1"/>
    </w:pPr>
    <w:rPr>
      <w:rFonts w:asciiTheme="majorHAnsi" w:eastAsiaTheme="majorEastAsia" w:hAnsiTheme="majorHAnsi" w:cstheme="majorBidi"/>
      <w:b/>
      <w:sz w:val="24"/>
      <w:szCs w:val="32"/>
    </w:rPr>
  </w:style>
  <w:style w:type="paragraph" w:styleId="Heading3">
    <w:name w:val="heading 3"/>
    <w:basedOn w:val="Normal"/>
    <w:next w:val="Normal"/>
    <w:link w:val="Heading3Char"/>
    <w:uiPriority w:val="9"/>
    <w:unhideWhenUsed/>
    <w:qFormat/>
    <w:rsid w:val="00BC6A79"/>
    <w:pPr>
      <w:keepNext/>
      <w:keepLines/>
      <w:spacing w:before="160" w:after="0" w:line="240" w:lineRule="auto"/>
      <w:outlineLvl w:val="2"/>
    </w:pPr>
    <w:rPr>
      <w:rFonts w:asciiTheme="majorHAnsi" w:eastAsiaTheme="majorEastAsia" w:hAnsiTheme="majorHAnsi" w:cstheme="majorBidi"/>
      <w:b/>
      <w:sz w:val="22"/>
      <w:szCs w:val="32"/>
    </w:rPr>
  </w:style>
  <w:style w:type="paragraph" w:styleId="Heading4">
    <w:name w:val="heading 4"/>
    <w:basedOn w:val="Normal"/>
    <w:next w:val="Normal"/>
    <w:link w:val="Heading4Char"/>
    <w:uiPriority w:val="9"/>
    <w:semiHidden/>
    <w:unhideWhenUsed/>
    <w:qFormat/>
    <w:rsid w:val="000C7572"/>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0C7572"/>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0C7572"/>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0C7572"/>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0C7572"/>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0C7572"/>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993"/>
    <w:rPr>
      <w:rFonts w:asciiTheme="majorHAnsi" w:eastAsiaTheme="majorEastAsia" w:hAnsiTheme="majorHAnsi" w:cstheme="majorBidi"/>
      <w:b/>
      <w:color w:val="000000" w:themeColor="text1"/>
      <w:sz w:val="32"/>
      <w:szCs w:val="40"/>
    </w:rPr>
  </w:style>
  <w:style w:type="character" w:customStyle="1" w:styleId="Heading2Char">
    <w:name w:val="Heading 2 Char"/>
    <w:basedOn w:val="DefaultParagraphFont"/>
    <w:link w:val="Heading2"/>
    <w:uiPriority w:val="9"/>
    <w:rsid w:val="00BC6A79"/>
    <w:rPr>
      <w:rFonts w:asciiTheme="majorHAnsi" w:eastAsiaTheme="majorEastAsia" w:hAnsiTheme="majorHAnsi" w:cstheme="majorBidi"/>
      <w:b/>
      <w:sz w:val="24"/>
      <w:szCs w:val="32"/>
    </w:rPr>
  </w:style>
  <w:style w:type="character" w:customStyle="1" w:styleId="Heading3Char">
    <w:name w:val="Heading 3 Char"/>
    <w:basedOn w:val="DefaultParagraphFont"/>
    <w:link w:val="Heading3"/>
    <w:uiPriority w:val="9"/>
    <w:rsid w:val="00BC6A79"/>
    <w:rPr>
      <w:rFonts w:asciiTheme="majorHAnsi" w:eastAsiaTheme="majorEastAsia" w:hAnsiTheme="majorHAnsi" w:cstheme="majorBidi"/>
      <w:b/>
      <w:sz w:val="22"/>
      <w:szCs w:val="32"/>
    </w:rPr>
  </w:style>
  <w:style w:type="character" w:customStyle="1" w:styleId="Heading4Char">
    <w:name w:val="Heading 4 Char"/>
    <w:basedOn w:val="DefaultParagraphFont"/>
    <w:link w:val="Heading4"/>
    <w:uiPriority w:val="9"/>
    <w:semiHidden/>
    <w:rsid w:val="000C7572"/>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0C7572"/>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0C7572"/>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0C7572"/>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0C7572"/>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0C7572"/>
    <w:rPr>
      <w:b/>
      <w:bCs/>
      <w:i/>
      <w:iCs/>
    </w:rPr>
  </w:style>
  <w:style w:type="paragraph" w:styleId="Title">
    <w:name w:val="Title"/>
    <w:basedOn w:val="Normal"/>
    <w:next w:val="Normal"/>
    <w:link w:val="TitleChar"/>
    <w:uiPriority w:val="10"/>
    <w:qFormat/>
    <w:rsid w:val="000C7572"/>
    <w:pPr>
      <w:pBdr>
        <w:top w:val="single" w:sz="6" w:space="8" w:color="75BDA7" w:themeColor="accent3"/>
        <w:bottom w:val="single" w:sz="6" w:space="8" w:color="75BDA7" w:themeColor="accent3"/>
      </w:pBdr>
      <w:spacing w:after="400" w:line="240" w:lineRule="auto"/>
      <w:contextualSpacing/>
      <w:jc w:val="center"/>
    </w:pPr>
    <w:rPr>
      <w:rFonts w:asciiTheme="majorHAnsi" w:eastAsiaTheme="majorEastAsia" w:hAnsiTheme="majorHAnsi" w:cstheme="majorBidi"/>
      <w:caps/>
      <w:color w:val="373545" w:themeColor="text2"/>
      <w:spacing w:val="30"/>
      <w:sz w:val="72"/>
      <w:szCs w:val="72"/>
    </w:rPr>
  </w:style>
  <w:style w:type="character" w:customStyle="1" w:styleId="TitleChar">
    <w:name w:val="Title Char"/>
    <w:basedOn w:val="DefaultParagraphFont"/>
    <w:link w:val="Title"/>
    <w:uiPriority w:val="10"/>
    <w:rsid w:val="000C7572"/>
    <w:rPr>
      <w:rFonts w:asciiTheme="majorHAnsi" w:eastAsiaTheme="majorEastAsia" w:hAnsiTheme="majorHAnsi" w:cstheme="majorBidi"/>
      <w:caps/>
      <w:color w:val="373545" w:themeColor="text2"/>
      <w:spacing w:val="30"/>
      <w:sz w:val="72"/>
      <w:szCs w:val="72"/>
    </w:rPr>
  </w:style>
  <w:style w:type="paragraph" w:styleId="Subtitle">
    <w:name w:val="Subtitle"/>
    <w:basedOn w:val="Normal"/>
    <w:next w:val="Normal"/>
    <w:link w:val="SubtitleChar"/>
    <w:uiPriority w:val="11"/>
    <w:qFormat/>
    <w:rsid w:val="000C7572"/>
    <w:pPr>
      <w:numPr>
        <w:ilvl w:val="1"/>
      </w:numPr>
      <w:jc w:val="center"/>
    </w:pPr>
    <w:rPr>
      <w:color w:val="373545" w:themeColor="text2"/>
      <w:sz w:val="28"/>
      <w:szCs w:val="28"/>
    </w:rPr>
  </w:style>
  <w:style w:type="character" w:customStyle="1" w:styleId="SubtitleChar">
    <w:name w:val="Subtitle Char"/>
    <w:basedOn w:val="DefaultParagraphFont"/>
    <w:link w:val="Subtitle"/>
    <w:uiPriority w:val="11"/>
    <w:rsid w:val="000C7572"/>
    <w:rPr>
      <w:color w:val="373545" w:themeColor="text2"/>
      <w:sz w:val="28"/>
      <w:szCs w:val="28"/>
    </w:rPr>
  </w:style>
  <w:style w:type="paragraph" w:styleId="Quote">
    <w:name w:val="Quote"/>
    <w:basedOn w:val="Normal"/>
    <w:next w:val="Normal"/>
    <w:link w:val="QuoteChar"/>
    <w:uiPriority w:val="29"/>
    <w:qFormat/>
    <w:rsid w:val="000C7572"/>
    <w:pPr>
      <w:spacing w:before="160"/>
      <w:ind w:left="720" w:right="720"/>
      <w:jc w:val="center"/>
    </w:pPr>
    <w:rPr>
      <w:i/>
      <w:iCs/>
      <w:color w:val="4A9A82" w:themeColor="accent3" w:themeShade="BF"/>
      <w:sz w:val="24"/>
      <w:szCs w:val="24"/>
    </w:rPr>
  </w:style>
  <w:style w:type="character" w:customStyle="1" w:styleId="QuoteChar">
    <w:name w:val="Quote Char"/>
    <w:basedOn w:val="DefaultParagraphFont"/>
    <w:link w:val="Quote"/>
    <w:uiPriority w:val="29"/>
    <w:rsid w:val="000C7572"/>
    <w:rPr>
      <w:i/>
      <w:iCs/>
      <w:color w:val="4A9A82" w:themeColor="accent3" w:themeShade="BF"/>
      <w:sz w:val="24"/>
      <w:szCs w:val="24"/>
    </w:rPr>
  </w:style>
  <w:style w:type="paragraph" w:styleId="ListParagraph">
    <w:name w:val="List Paragraph"/>
    <w:basedOn w:val="Normal"/>
    <w:uiPriority w:val="34"/>
    <w:qFormat/>
    <w:rsid w:val="000C7572"/>
    <w:pPr>
      <w:ind w:left="720"/>
      <w:contextualSpacing/>
    </w:pPr>
  </w:style>
  <w:style w:type="character" w:styleId="IntenseEmphasis">
    <w:name w:val="Intense Emphasis"/>
    <w:basedOn w:val="DefaultParagraphFont"/>
    <w:uiPriority w:val="21"/>
    <w:qFormat/>
    <w:rsid w:val="000C7572"/>
    <w:rPr>
      <w:b/>
      <w:bCs/>
      <w:i/>
      <w:iCs/>
      <w:color w:val="auto"/>
    </w:rPr>
  </w:style>
  <w:style w:type="paragraph" w:styleId="IntenseQuote">
    <w:name w:val="Intense Quote"/>
    <w:basedOn w:val="Normal"/>
    <w:next w:val="Normal"/>
    <w:link w:val="IntenseQuoteChar"/>
    <w:uiPriority w:val="30"/>
    <w:qFormat/>
    <w:rsid w:val="000C7572"/>
    <w:pPr>
      <w:spacing w:before="160" w:line="276" w:lineRule="auto"/>
      <w:ind w:left="936" w:right="936"/>
      <w:jc w:val="center"/>
    </w:pPr>
    <w:rPr>
      <w:rFonts w:asciiTheme="majorHAnsi" w:eastAsiaTheme="majorEastAsia" w:hAnsiTheme="majorHAnsi" w:cstheme="majorBidi"/>
      <w:caps/>
      <w:color w:val="276E8B" w:themeColor="accent1" w:themeShade="BF"/>
      <w:sz w:val="28"/>
      <w:szCs w:val="28"/>
    </w:rPr>
  </w:style>
  <w:style w:type="character" w:customStyle="1" w:styleId="IntenseQuoteChar">
    <w:name w:val="Intense Quote Char"/>
    <w:basedOn w:val="DefaultParagraphFont"/>
    <w:link w:val="IntenseQuote"/>
    <w:uiPriority w:val="30"/>
    <w:rsid w:val="000C7572"/>
    <w:rPr>
      <w:rFonts w:asciiTheme="majorHAnsi" w:eastAsiaTheme="majorEastAsia" w:hAnsiTheme="majorHAnsi" w:cstheme="majorBidi"/>
      <w:caps/>
      <w:color w:val="276E8B" w:themeColor="accent1" w:themeShade="BF"/>
      <w:sz w:val="28"/>
      <w:szCs w:val="28"/>
    </w:rPr>
  </w:style>
  <w:style w:type="character" w:styleId="IntenseReference">
    <w:name w:val="Intense Reference"/>
    <w:basedOn w:val="DefaultParagraphFont"/>
    <w:uiPriority w:val="32"/>
    <w:qFormat/>
    <w:rsid w:val="000C7572"/>
    <w:rPr>
      <w:b/>
      <w:bCs/>
      <w:caps w:val="0"/>
      <w:smallCaps/>
      <w:color w:val="auto"/>
      <w:spacing w:val="0"/>
      <w:u w:val="single"/>
    </w:rPr>
  </w:style>
  <w:style w:type="paragraph" w:styleId="Caption">
    <w:name w:val="caption"/>
    <w:basedOn w:val="Normal"/>
    <w:next w:val="Normal"/>
    <w:uiPriority w:val="35"/>
    <w:semiHidden/>
    <w:unhideWhenUsed/>
    <w:qFormat/>
    <w:rsid w:val="000C7572"/>
    <w:pPr>
      <w:spacing w:line="240" w:lineRule="auto"/>
    </w:pPr>
    <w:rPr>
      <w:b/>
      <w:bCs/>
      <w:color w:val="404040" w:themeColor="text1" w:themeTint="BF"/>
      <w:sz w:val="16"/>
      <w:szCs w:val="16"/>
    </w:rPr>
  </w:style>
  <w:style w:type="character" w:styleId="Strong">
    <w:name w:val="Strong"/>
    <w:basedOn w:val="DefaultParagraphFont"/>
    <w:uiPriority w:val="22"/>
    <w:qFormat/>
    <w:rsid w:val="000C7572"/>
    <w:rPr>
      <w:b/>
      <w:bCs/>
    </w:rPr>
  </w:style>
  <w:style w:type="character" w:styleId="Emphasis">
    <w:name w:val="Emphasis"/>
    <w:basedOn w:val="DefaultParagraphFont"/>
    <w:uiPriority w:val="20"/>
    <w:qFormat/>
    <w:rsid w:val="000C7572"/>
    <w:rPr>
      <w:i/>
      <w:iCs/>
      <w:color w:val="000000" w:themeColor="text1"/>
    </w:rPr>
  </w:style>
  <w:style w:type="paragraph" w:styleId="NoSpacing">
    <w:name w:val="No Spacing"/>
    <w:uiPriority w:val="1"/>
    <w:qFormat/>
    <w:rsid w:val="000C7572"/>
    <w:pPr>
      <w:spacing w:after="0" w:line="240" w:lineRule="auto"/>
    </w:pPr>
  </w:style>
  <w:style w:type="character" w:styleId="SubtleEmphasis">
    <w:name w:val="Subtle Emphasis"/>
    <w:basedOn w:val="DefaultParagraphFont"/>
    <w:uiPriority w:val="19"/>
    <w:qFormat/>
    <w:rsid w:val="000C7572"/>
    <w:rPr>
      <w:i/>
      <w:iCs/>
      <w:color w:val="595959" w:themeColor="text1" w:themeTint="A6"/>
    </w:rPr>
  </w:style>
  <w:style w:type="character" w:styleId="SubtleReference">
    <w:name w:val="Subtle Reference"/>
    <w:basedOn w:val="DefaultParagraphFont"/>
    <w:uiPriority w:val="31"/>
    <w:qFormat/>
    <w:rsid w:val="000C7572"/>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C7572"/>
    <w:rPr>
      <w:b/>
      <w:bCs/>
      <w:caps w:val="0"/>
      <w:smallCaps/>
      <w:spacing w:val="0"/>
    </w:rPr>
  </w:style>
  <w:style w:type="paragraph" w:styleId="TOCHeading">
    <w:name w:val="TOC Heading"/>
    <w:basedOn w:val="Heading1"/>
    <w:next w:val="Normal"/>
    <w:uiPriority w:val="39"/>
    <w:unhideWhenUsed/>
    <w:qFormat/>
    <w:rsid w:val="000C7572"/>
    <w:pPr>
      <w:outlineLvl w:val="9"/>
    </w:pPr>
  </w:style>
  <w:style w:type="paragraph" w:styleId="Header">
    <w:name w:val="header"/>
    <w:basedOn w:val="Normal"/>
    <w:link w:val="HeaderChar"/>
    <w:uiPriority w:val="99"/>
    <w:unhideWhenUsed/>
    <w:rsid w:val="000C7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572"/>
  </w:style>
  <w:style w:type="paragraph" w:styleId="Footer">
    <w:name w:val="footer"/>
    <w:basedOn w:val="Normal"/>
    <w:link w:val="FooterChar"/>
    <w:uiPriority w:val="99"/>
    <w:unhideWhenUsed/>
    <w:rsid w:val="000C7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572"/>
  </w:style>
  <w:style w:type="table" w:styleId="TableGrid">
    <w:name w:val="Table Grid"/>
    <w:basedOn w:val="TableNormal"/>
    <w:uiPriority w:val="39"/>
    <w:rsid w:val="000D3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172D9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6">
    <w:name w:val="List Table 1 Light Accent 6"/>
    <w:basedOn w:val="TableNormal"/>
    <w:uiPriority w:val="46"/>
    <w:rsid w:val="00293E51"/>
    <w:pPr>
      <w:spacing w:after="0" w:line="240" w:lineRule="auto"/>
    </w:pPr>
    <w:tblPr>
      <w:tblStyleRowBandSize w:val="1"/>
      <w:tblStyleColBandSize w:val="1"/>
    </w:tblPr>
    <w:tblStylePr w:type="firstRow">
      <w:rPr>
        <w:b/>
        <w:bCs/>
      </w:rPr>
      <w:tblPr/>
      <w:tcPr>
        <w:tcBorders>
          <w:bottom w:val="single" w:sz="4" w:space="0" w:color="74B5E4" w:themeColor="accent6" w:themeTint="99"/>
        </w:tcBorders>
      </w:tcPr>
    </w:tblStylePr>
    <w:tblStylePr w:type="lastRow">
      <w:rPr>
        <w:b/>
        <w:bCs/>
      </w:rPr>
      <w:tblPr/>
      <w:tcPr>
        <w:tcBorders>
          <w:top w:val="sing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paragraph" w:styleId="TOC1">
    <w:name w:val="toc 1"/>
    <w:basedOn w:val="Normal"/>
    <w:next w:val="Normal"/>
    <w:autoRedefine/>
    <w:uiPriority w:val="39"/>
    <w:unhideWhenUsed/>
    <w:rsid w:val="00813CB7"/>
    <w:pPr>
      <w:spacing w:after="100"/>
    </w:pPr>
  </w:style>
  <w:style w:type="paragraph" w:styleId="TOC2">
    <w:name w:val="toc 2"/>
    <w:basedOn w:val="Normal"/>
    <w:next w:val="Normal"/>
    <w:autoRedefine/>
    <w:uiPriority w:val="39"/>
    <w:unhideWhenUsed/>
    <w:rsid w:val="00813CB7"/>
    <w:pPr>
      <w:spacing w:after="100"/>
      <w:ind w:left="210"/>
    </w:pPr>
  </w:style>
  <w:style w:type="character" w:styleId="Hyperlink">
    <w:name w:val="Hyperlink"/>
    <w:basedOn w:val="DefaultParagraphFont"/>
    <w:uiPriority w:val="99"/>
    <w:unhideWhenUsed/>
    <w:rsid w:val="00813CB7"/>
    <w:rPr>
      <w:color w:val="6B9F25" w:themeColor="hyperlink"/>
      <w:u w:val="single"/>
    </w:rPr>
  </w:style>
  <w:style w:type="paragraph" w:styleId="TOC3">
    <w:name w:val="toc 3"/>
    <w:basedOn w:val="Normal"/>
    <w:next w:val="Normal"/>
    <w:autoRedefine/>
    <w:uiPriority w:val="39"/>
    <w:unhideWhenUsed/>
    <w:rsid w:val="00E2382D"/>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hdphoto" Target="media/hdphoto4.wdp"/><Relationship Id="rId26" Type="http://schemas.microsoft.com/office/2007/relationships/hdphoto" Target="media/hdphoto8.wdp"/><Relationship Id="rId39" Type="http://schemas.openxmlformats.org/officeDocument/2006/relationships/image" Target="media/image19.png"/><Relationship Id="rId21" Type="http://schemas.openxmlformats.org/officeDocument/2006/relationships/image" Target="media/image9.png"/><Relationship Id="rId34" Type="http://schemas.openxmlformats.org/officeDocument/2006/relationships/image" Target="media/image16.png"/><Relationship Id="rId42" Type="http://schemas.microsoft.com/office/2007/relationships/hdphoto" Target="media/hdphoto15.wdp"/><Relationship Id="rId47" Type="http://schemas.openxmlformats.org/officeDocument/2006/relationships/image" Target="media/image23.png"/><Relationship Id="rId50" Type="http://schemas.microsoft.com/office/2007/relationships/hdphoto" Target="media/hdphoto19.wdp"/><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svg"/><Relationship Id="rId29" Type="http://schemas.openxmlformats.org/officeDocument/2006/relationships/image" Target="media/image13.png"/><Relationship Id="rId11" Type="http://schemas.openxmlformats.org/officeDocument/2006/relationships/image" Target="media/image3.png"/><Relationship Id="rId24" Type="http://schemas.microsoft.com/office/2007/relationships/hdphoto" Target="media/hdphoto7.wdp"/><Relationship Id="rId32" Type="http://schemas.openxmlformats.org/officeDocument/2006/relationships/image" Target="media/image15.png"/><Relationship Id="rId37" Type="http://schemas.openxmlformats.org/officeDocument/2006/relationships/image" Target="media/image18.png"/><Relationship Id="rId40" Type="http://schemas.microsoft.com/office/2007/relationships/hdphoto" Target="media/hdphoto14.wdp"/><Relationship Id="rId45" Type="http://schemas.openxmlformats.org/officeDocument/2006/relationships/image" Target="media/image22.png"/><Relationship Id="rId53"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19" Type="http://schemas.openxmlformats.org/officeDocument/2006/relationships/image" Target="media/image8.png"/><Relationship Id="rId31" Type="http://schemas.microsoft.com/office/2007/relationships/hdphoto" Target="media/hdphoto10.wdp"/><Relationship Id="rId44" Type="http://schemas.microsoft.com/office/2007/relationships/hdphoto" Target="media/hdphoto16.wdp"/><Relationship Id="rId52"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3.wdp"/><Relationship Id="rId22" Type="http://schemas.microsoft.com/office/2007/relationships/hdphoto" Target="media/hdphoto6.wdp"/><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media/image21.png"/><Relationship Id="rId48" Type="http://schemas.microsoft.com/office/2007/relationships/hdphoto" Target="media/hdphoto18.wdp"/><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5.png"/><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image" Target="media/image11.png"/><Relationship Id="rId33" Type="http://schemas.microsoft.com/office/2007/relationships/hdphoto" Target="media/hdphoto11.wdp"/><Relationship Id="rId38" Type="http://schemas.microsoft.com/office/2007/relationships/hdphoto" Target="media/hdphoto13.wdp"/><Relationship Id="rId46" Type="http://schemas.microsoft.com/office/2007/relationships/hdphoto" Target="media/hdphoto17.wdp"/><Relationship Id="rId20" Type="http://schemas.microsoft.com/office/2007/relationships/hdphoto" Target="media/hdphoto5.wdp"/><Relationship Id="rId41" Type="http://schemas.openxmlformats.org/officeDocument/2006/relationships/image" Target="media/image20.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microsoft.com/office/2007/relationships/hdphoto" Target="media/hdphoto9.wdp"/><Relationship Id="rId36" Type="http://schemas.microsoft.com/office/2007/relationships/hdphoto" Target="media/hdphoto12.wdp"/><Relationship Id="rId49"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28ECE-03DE-4C2B-B786-A5338287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21</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Anke Husselmann</dc:creator>
  <cp:keywords/>
  <dc:description/>
  <cp:lastModifiedBy>Anke Husselmann</cp:lastModifiedBy>
  <cp:revision>235</cp:revision>
  <cp:lastPrinted>2026-09-21T07:04:00Z</cp:lastPrinted>
  <dcterms:created xsi:type="dcterms:W3CDTF">2026-07-06T08:20:00Z</dcterms:created>
  <dcterms:modified xsi:type="dcterms:W3CDTF">2026-09-21T07:04:00Z</dcterms:modified>
</cp:coreProperties>
</file>